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472"/>
      </w:tblGrid>
      <w:tr w:rsidR="00555969" w:rsidRPr="00083079" w:rsidTr="00555969">
        <w:tc>
          <w:tcPr>
            <w:tcW w:w="8494" w:type="dxa"/>
          </w:tcPr>
          <w:p w:rsidR="00555969" w:rsidRPr="00083079" w:rsidRDefault="00555969" w:rsidP="005559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bCs/>
                <w:szCs w:val="24"/>
              </w:rPr>
              <w:t>ANEXO XI</w:t>
            </w:r>
          </w:p>
        </w:tc>
      </w:tr>
    </w:tbl>
    <w:p w:rsidR="00555969" w:rsidRPr="00083079" w:rsidRDefault="00555969" w:rsidP="00555969">
      <w:pPr>
        <w:spacing w:after="0" w:line="259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083079" w:rsidRDefault="00555969" w:rsidP="00555969">
      <w:pPr>
        <w:spacing w:after="0" w:line="259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083079" w:rsidRDefault="00555969" w:rsidP="00555969">
      <w:pPr>
        <w:spacing w:after="0" w:line="259" w:lineRule="auto"/>
        <w:ind w:left="22" w:right="0" w:firstLine="0"/>
        <w:jc w:val="center"/>
        <w:rPr>
          <w:rFonts w:ascii="Times New Roman" w:hAnsi="Times New Roman" w:cs="Times New Roman"/>
          <w:szCs w:val="24"/>
        </w:rPr>
      </w:pPr>
      <w:r w:rsidRPr="00083079">
        <w:rPr>
          <w:rFonts w:ascii="Times New Roman" w:hAnsi="Times New Roman" w:cs="Times New Roman"/>
          <w:b/>
          <w:bCs/>
          <w:szCs w:val="24"/>
        </w:rPr>
        <w:t>ADEQUAÇÃO PLANO DE TRABALHO</w:t>
      </w:r>
    </w:p>
    <w:p w:rsidR="00555969" w:rsidRPr="00083079" w:rsidRDefault="00555969" w:rsidP="005559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55969" w:rsidRPr="00083079" w:rsidRDefault="00555969" w:rsidP="00555969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555969" w:rsidRPr="00083079" w:rsidTr="00E1425F">
        <w:trPr>
          <w:trHeight w:val="720"/>
        </w:trPr>
        <w:tc>
          <w:tcPr>
            <w:tcW w:w="9923" w:type="dxa"/>
            <w:gridSpan w:val="11"/>
          </w:tcPr>
          <w:p w:rsidR="00555969" w:rsidRPr="00083079" w:rsidRDefault="0008307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bCs/>
                <w:szCs w:val="24"/>
              </w:rPr>
              <w:t>Plano de trabalho</w:t>
            </w:r>
          </w:p>
        </w:tc>
      </w:tr>
      <w:tr w:rsidR="00555969" w:rsidRPr="00083079" w:rsidTr="00E1425F">
        <w:trPr>
          <w:trHeight w:val="720"/>
        </w:trPr>
        <w:tc>
          <w:tcPr>
            <w:tcW w:w="9923" w:type="dxa"/>
            <w:gridSpan w:val="11"/>
          </w:tcPr>
          <w:p w:rsidR="00555969" w:rsidRPr="00083079" w:rsidRDefault="0008307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Nome d</w:t>
            </w:r>
            <w:r w:rsidR="00555969" w:rsidRPr="00083079">
              <w:rPr>
                <w:rFonts w:ascii="Times New Roman" w:hAnsi="Times New Roman" w:cs="Times New Roman"/>
                <w:b/>
                <w:bCs/>
                <w:szCs w:val="24"/>
              </w:rPr>
              <w:t>o projeto de pesquisa</w:t>
            </w: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c>
          <w:tcPr>
            <w:tcW w:w="9923" w:type="dxa"/>
            <w:gridSpan w:val="11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bCs/>
                <w:szCs w:val="24"/>
              </w:rPr>
              <w:t>Professor Coordenador</w:t>
            </w: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083079" w:rsidTr="00E1425F">
        <w:tc>
          <w:tcPr>
            <w:tcW w:w="9923" w:type="dxa"/>
            <w:gridSpan w:val="11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bCs/>
                <w:szCs w:val="24"/>
              </w:rPr>
              <w:t xml:space="preserve">Nome dos Bolsistas com descrição da carga horária </w:t>
            </w: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083079" w:rsidTr="00E1425F">
        <w:tc>
          <w:tcPr>
            <w:tcW w:w="9923" w:type="dxa"/>
            <w:gridSpan w:val="11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bCs/>
                <w:szCs w:val="24"/>
              </w:rPr>
              <w:t>Objetivos do projeto (geral e específico)</w:t>
            </w: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55969" w:rsidRPr="00083079" w:rsidRDefault="00555969" w:rsidP="0008307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c>
          <w:tcPr>
            <w:tcW w:w="9923" w:type="dxa"/>
            <w:gridSpan w:val="11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szCs w:val="24"/>
              </w:rPr>
              <w:t>Cronograma de Desembolso (físico e financeiro) – necessidades/mensais/ concretas para a execução do projeto de pesquisa</w:t>
            </w:r>
          </w:p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  <w:vMerge w:val="restart"/>
            <w:vAlign w:val="center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6662" w:type="dxa"/>
            <w:gridSpan w:val="10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3079">
              <w:rPr>
                <w:rFonts w:ascii="Times New Roman" w:hAnsi="Times New Roman" w:cs="Times New Roman"/>
                <w:szCs w:val="24"/>
              </w:rPr>
              <w:t>Valor R$</w:t>
            </w: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  <w:vMerge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3079">
              <w:rPr>
                <w:rFonts w:ascii="Times New Roman" w:hAnsi="Times New Roman" w:cs="Times New Roman"/>
                <w:szCs w:val="24"/>
              </w:rPr>
              <w:t xml:space="preserve">mar </w:t>
            </w: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3079">
              <w:rPr>
                <w:rFonts w:ascii="Times New Roman" w:hAnsi="Times New Roman" w:cs="Times New Roman"/>
                <w:szCs w:val="24"/>
              </w:rPr>
              <w:t>abr</w:t>
            </w:r>
            <w:proofErr w:type="spellEnd"/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3079">
              <w:rPr>
                <w:rFonts w:ascii="Times New Roman" w:hAnsi="Times New Roman" w:cs="Times New Roman"/>
                <w:szCs w:val="24"/>
              </w:rPr>
              <w:t>mai</w:t>
            </w:r>
            <w:proofErr w:type="spellEnd"/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3079">
              <w:rPr>
                <w:rFonts w:ascii="Times New Roman" w:hAnsi="Times New Roman" w:cs="Times New Roman"/>
                <w:szCs w:val="24"/>
              </w:rPr>
              <w:t>jun</w:t>
            </w:r>
            <w:proofErr w:type="spellEnd"/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3079">
              <w:rPr>
                <w:rFonts w:ascii="Times New Roman" w:hAnsi="Times New Roman" w:cs="Times New Roman"/>
                <w:szCs w:val="24"/>
              </w:rPr>
              <w:t>jul</w:t>
            </w:r>
            <w:proofErr w:type="spellEnd"/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3079">
              <w:rPr>
                <w:rFonts w:ascii="Times New Roman" w:hAnsi="Times New Roman" w:cs="Times New Roman"/>
                <w:szCs w:val="24"/>
              </w:rPr>
              <w:t>ago</w:t>
            </w:r>
            <w:proofErr w:type="spellEnd"/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3079">
              <w:rPr>
                <w:rFonts w:ascii="Times New Roman" w:hAnsi="Times New Roman" w:cs="Times New Roman"/>
                <w:szCs w:val="24"/>
              </w:rPr>
              <w:t>set</w:t>
            </w: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3079">
              <w:rPr>
                <w:rFonts w:ascii="Times New Roman" w:hAnsi="Times New Roman" w:cs="Times New Roman"/>
                <w:szCs w:val="24"/>
              </w:rPr>
              <w:t>out</w:t>
            </w: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3079">
              <w:rPr>
                <w:rFonts w:ascii="Times New Roman" w:hAnsi="Times New Roman" w:cs="Times New Roman"/>
                <w:szCs w:val="24"/>
              </w:rPr>
              <w:t>nov</w:t>
            </w:r>
            <w:proofErr w:type="spellEnd"/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3079">
              <w:rPr>
                <w:rFonts w:ascii="Times New Roman" w:hAnsi="Times New Roman" w:cs="Times New Roman"/>
                <w:szCs w:val="24"/>
              </w:rPr>
              <w:t>dez</w:t>
            </w: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83079" w:rsidTr="00E1425F">
        <w:trPr>
          <w:trHeight w:val="212"/>
        </w:trPr>
        <w:tc>
          <w:tcPr>
            <w:tcW w:w="3261" w:type="dxa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083079">
              <w:rPr>
                <w:rFonts w:ascii="Times New Roman" w:hAnsi="Times New Roman" w:cs="Times New Roman"/>
                <w:b/>
                <w:szCs w:val="24"/>
              </w:rPr>
              <w:t>Total Geral</w:t>
            </w:r>
          </w:p>
        </w:tc>
        <w:tc>
          <w:tcPr>
            <w:tcW w:w="6662" w:type="dxa"/>
            <w:gridSpan w:val="10"/>
          </w:tcPr>
          <w:p w:rsidR="00555969" w:rsidRPr="00083079" w:rsidRDefault="00555969" w:rsidP="00E1425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Pr="00083079" w:rsidRDefault="00ED6F8F" w:rsidP="00555969">
      <w:pPr>
        <w:ind w:left="0" w:firstLine="0"/>
        <w:rPr>
          <w:rFonts w:ascii="Times New Roman" w:hAnsi="Times New Roman" w:cs="Times New Roman"/>
          <w:szCs w:val="24"/>
        </w:rPr>
      </w:pPr>
    </w:p>
    <w:sectPr w:rsidR="00ED6F8F" w:rsidRPr="000830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079" w:rsidRDefault="00083079" w:rsidP="00083079">
      <w:pPr>
        <w:spacing w:after="0" w:line="240" w:lineRule="auto"/>
      </w:pPr>
      <w:r>
        <w:separator/>
      </w:r>
    </w:p>
  </w:endnote>
  <w:endnote w:type="continuationSeparator" w:id="0">
    <w:p w:rsidR="00083079" w:rsidRDefault="00083079" w:rsidP="0008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079" w:rsidRDefault="00083079" w:rsidP="00083079">
      <w:pPr>
        <w:spacing w:after="0" w:line="240" w:lineRule="auto"/>
      </w:pPr>
      <w:r>
        <w:separator/>
      </w:r>
    </w:p>
  </w:footnote>
  <w:footnote w:type="continuationSeparator" w:id="0">
    <w:p w:rsidR="00083079" w:rsidRDefault="00083079" w:rsidP="0008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79" w:rsidRDefault="00083079" w:rsidP="00083079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083079" w:rsidRDefault="00083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9"/>
    <w:rsid w:val="00083079"/>
    <w:rsid w:val="00555969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44A92D"/>
  <w15:chartTrackingRefBased/>
  <w15:docId w15:val="{2D8C8A96-3111-4430-B6FE-EA86380A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9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07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079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2</cp:revision>
  <dcterms:created xsi:type="dcterms:W3CDTF">2017-08-29T19:12:00Z</dcterms:created>
  <dcterms:modified xsi:type="dcterms:W3CDTF">2017-08-31T17:56:00Z</dcterms:modified>
</cp:coreProperties>
</file>