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43A9E" w14:textId="77777777" w:rsidR="00781C03" w:rsidRPr="00AB5DF3" w:rsidRDefault="00781C03" w:rsidP="00781C03">
      <w:pPr>
        <w:jc w:val="center"/>
        <w:rPr>
          <w:rFonts w:ascii="Times New Roman" w:hAnsi="Times New Roman" w:cs="Times New Roman"/>
          <w:sz w:val="32"/>
          <w:szCs w:val="32"/>
        </w:rPr>
      </w:pPr>
      <w:bookmarkStart w:id="0" w:name="_GoBack"/>
      <w:bookmarkEnd w:id="0"/>
      <w:r w:rsidRPr="00AB5DF3">
        <w:rPr>
          <w:rFonts w:ascii="Times New Roman" w:hAnsi="Times New Roman" w:cs="Times New Roman"/>
          <w:sz w:val="32"/>
          <w:szCs w:val="32"/>
        </w:rPr>
        <w:t>MEMORIAL DESCRITIVO</w:t>
      </w:r>
    </w:p>
    <w:p w14:paraId="21198037" w14:textId="490EB12A" w:rsidR="00781C03" w:rsidRPr="00AB5DF3" w:rsidRDefault="00781C03" w:rsidP="00AB5DF3">
      <w:pPr>
        <w:spacing w:after="0" w:line="240" w:lineRule="auto"/>
        <w:rPr>
          <w:rFonts w:ascii="Times New Roman" w:hAnsi="Times New Roman" w:cs="Times New Roman"/>
          <w:sz w:val="24"/>
          <w:szCs w:val="24"/>
        </w:rPr>
      </w:pPr>
      <w:r w:rsidRPr="00AB5DF3">
        <w:rPr>
          <w:rFonts w:ascii="Times New Roman" w:hAnsi="Times New Roman" w:cs="Times New Roman"/>
          <w:b/>
          <w:sz w:val="24"/>
          <w:szCs w:val="24"/>
        </w:rPr>
        <w:t>OBRA:</w:t>
      </w:r>
      <w:r w:rsidRPr="00AB5DF3">
        <w:rPr>
          <w:rFonts w:ascii="Times New Roman" w:hAnsi="Times New Roman" w:cs="Times New Roman"/>
          <w:sz w:val="24"/>
          <w:szCs w:val="24"/>
        </w:rPr>
        <w:t xml:space="preserve"> CONSTRUÇÃO-</w:t>
      </w:r>
      <w:r w:rsidR="005D4102">
        <w:rPr>
          <w:rFonts w:ascii="Times New Roman" w:hAnsi="Times New Roman" w:cs="Times New Roman"/>
          <w:sz w:val="24"/>
          <w:szCs w:val="24"/>
        </w:rPr>
        <w:t>PRAÇA E SALAS DE ATENDIMENTO</w:t>
      </w:r>
      <w:r w:rsidRPr="00AB5DF3">
        <w:rPr>
          <w:rFonts w:ascii="Times New Roman" w:hAnsi="Times New Roman" w:cs="Times New Roman"/>
          <w:sz w:val="24"/>
          <w:szCs w:val="24"/>
        </w:rPr>
        <w:t xml:space="preserve"> UNIFIMES  </w:t>
      </w:r>
    </w:p>
    <w:p w14:paraId="6A587606" w14:textId="77777777" w:rsidR="00781C03" w:rsidRPr="00AB5DF3" w:rsidRDefault="00781C03" w:rsidP="00AB5DF3">
      <w:pPr>
        <w:spacing w:after="0" w:line="240" w:lineRule="auto"/>
        <w:rPr>
          <w:rFonts w:ascii="Times New Roman" w:hAnsi="Times New Roman" w:cs="Times New Roman"/>
          <w:sz w:val="24"/>
          <w:szCs w:val="24"/>
        </w:rPr>
      </w:pPr>
      <w:r w:rsidRPr="00AB5DF3">
        <w:rPr>
          <w:rFonts w:ascii="Times New Roman" w:hAnsi="Times New Roman" w:cs="Times New Roman"/>
          <w:b/>
          <w:sz w:val="24"/>
          <w:szCs w:val="24"/>
        </w:rPr>
        <w:t>PROPRIETÁRIO:</w:t>
      </w:r>
      <w:r w:rsidRPr="00AB5DF3">
        <w:rPr>
          <w:rFonts w:ascii="Times New Roman" w:hAnsi="Times New Roman" w:cs="Times New Roman"/>
          <w:sz w:val="24"/>
          <w:szCs w:val="24"/>
        </w:rPr>
        <w:t xml:space="preserve"> </w:t>
      </w:r>
      <w:r w:rsidRPr="00EA6F7F">
        <w:rPr>
          <w:rFonts w:ascii="Times New Roman" w:hAnsi="Times New Roman" w:cs="Times New Roman"/>
          <w:sz w:val="24"/>
          <w:szCs w:val="24"/>
        </w:rPr>
        <w:t>FUNDAÇAO INTEGRADA MUNICIPAL DE ENSINO SUPERIOR DE MINEIROS (</w:t>
      </w:r>
      <w:r w:rsidR="00F07E23" w:rsidRPr="00EA6F7F">
        <w:rPr>
          <w:rFonts w:ascii="Times New Roman" w:hAnsi="Times New Roman" w:cs="Times New Roman"/>
          <w:sz w:val="24"/>
          <w:szCs w:val="24"/>
        </w:rPr>
        <w:t>UNI</w:t>
      </w:r>
      <w:r w:rsidRPr="00EA6F7F">
        <w:rPr>
          <w:rFonts w:ascii="Times New Roman" w:hAnsi="Times New Roman" w:cs="Times New Roman"/>
          <w:sz w:val="24"/>
          <w:szCs w:val="24"/>
        </w:rPr>
        <w:t>FIMES)</w:t>
      </w:r>
      <w:r w:rsidRPr="00AB5DF3">
        <w:rPr>
          <w:rFonts w:ascii="Times New Roman" w:hAnsi="Times New Roman" w:cs="Times New Roman"/>
          <w:sz w:val="24"/>
          <w:szCs w:val="24"/>
        </w:rPr>
        <w:t xml:space="preserve"> </w:t>
      </w:r>
    </w:p>
    <w:p w14:paraId="5EB4BF49" w14:textId="77777777" w:rsidR="00781C03" w:rsidRPr="00AB5DF3" w:rsidRDefault="00781C03" w:rsidP="00AB5DF3">
      <w:pPr>
        <w:spacing w:after="0" w:line="240" w:lineRule="auto"/>
        <w:rPr>
          <w:rFonts w:ascii="Times New Roman" w:hAnsi="Times New Roman" w:cs="Times New Roman"/>
          <w:sz w:val="24"/>
          <w:szCs w:val="24"/>
        </w:rPr>
      </w:pPr>
      <w:r w:rsidRPr="00AB5DF3">
        <w:rPr>
          <w:rFonts w:ascii="Times New Roman" w:hAnsi="Times New Roman" w:cs="Times New Roman"/>
          <w:b/>
          <w:sz w:val="24"/>
          <w:szCs w:val="24"/>
        </w:rPr>
        <w:t>ENDEREÇO OBRA:</w:t>
      </w:r>
      <w:r w:rsidR="00F07E23" w:rsidRPr="00AB5DF3">
        <w:rPr>
          <w:rFonts w:ascii="Times New Roman" w:hAnsi="Times New Roman" w:cs="Times New Roman"/>
          <w:sz w:val="24"/>
          <w:szCs w:val="24"/>
        </w:rPr>
        <w:t xml:space="preserve"> </w:t>
      </w:r>
      <w:r w:rsidRPr="00AB5DF3">
        <w:rPr>
          <w:rFonts w:ascii="Times New Roman" w:hAnsi="Times New Roman" w:cs="Times New Roman"/>
          <w:sz w:val="24"/>
          <w:szCs w:val="24"/>
        </w:rPr>
        <w:t xml:space="preserve">RUA 22 ESQ. C/ AV. 21– SETOR AEROPORTO - MINEIROS-GO </w:t>
      </w:r>
    </w:p>
    <w:p w14:paraId="571B3E11" w14:textId="6A62EC58" w:rsidR="00781C03" w:rsidRPr="00AB5DF3" w:rsidRDefault="00781C03" w:rsidP="00AB5DF3">
      <w:pPr>
        <w:spacing w:after="0" w:line="240" w:lineRule="auto"/>
        <w:rPr>
          <w:rFonts w:ascii="Times New Roman" w:hAnsi="Times New Roman" w:cs="Times New Roman"/>
          <w:sz w:val="24"/>
          <w:szCs w:val="24"/>
        </w:rPr>
      </w:pPr>
      <w:r w:rsidRPr="00AB5DF3">
        <w:rPr>
          <w:rFonts w:ascii="Times New Roman" w:hAnsi="Times New Roman" w:cs="Times New Roman"/>
          <w:b/>
          <w:sz w:val="24"/>
          <w:szCs w:val="24"/>
        </w:rPr>
        <w:t>DATA:</w:t>
      </w:r>
      <w:r w:rsidRPr="00AB5DF3">
        <w:rPr>
          <w:rFonts w:ascii="Times New Roman" w:hAnsi="Times New Roman" w:cs="Times New Roman"/>
          <w:sz w:val="24"/>
          <w:szCs w:val="24"/>
        </w:rPr>
        <w:t xml:space="preserve">  </w:t>
      </w:r>
      <w:r w:rsidR="0085141B">
        <w:rPr>
          <w:rFonts w:ascii="Times New Roman" w:hAnsi="Times New Roman" w:cs="Times New Roman"/>
          <w:sz w:val="24"/>
          <w:szCs w:val="24"/>
        </w:rPr>
        <w:t>JANEIRO</w:t>
      </w:r>
      <w:r w:rsidRPr="00AB5DF3">
        <w:rPr>
          <w:rFonts w:ascii="Times New Roman" w:hAnsi="Times New Roman" w:cs="Times New Roman"/>
          <w:sz w:val="24"/>
          <w:szCs w:val="24"/>
        </w:rPr>
        <w:t>/20</w:t>
      </w:r>
      <w:r w:rsidR="0085141B">
        <w:rPr>
          <w:rFonts w:ascii="Times New Roman" w:hAnsi="Times New Roman" w:cs="Times New Roman"/>
          <w:sz w:val="24"/>
          <w:szCs w:val="24"/>
        </w:rPr>
        <w:t>21</w:t>
      </w:r>
      <w:r w:rsidRPr="00AB5DF3">
        <w:rPr>
          <w:rFonts w:ascii="Times New Roman" w:hAnsi="Times New Roman" w:cs="Times New Roman"/>
          <w:sz w:val="24"/>
          <w:szCs w:val="24"/>
        </w:rPr>
        <w:t xml:space="preserve">. </w:t>
      </w:r>
    </w:p>
    <w:p w14:paraId="4B28F741" w14:textId="7C67A6B2" w:rsidR="00781C03" w:rsidRDefault="00781C03" w:rsidP="00AB5DF3">
      <w:pPr>
        <w:spacing w:after="0" w:line="240" w:lineRule="auto"/>
        <w:rPr>
          <w:rFonts w:ascii="Times New Roman" w:hAnsi="Times New Roman" w:cs="Times New Roman"/>
          <w:sz w:val="24"/>
          <w:szCs w:val="24"/>
        </w:rPr>
      </w:pPr>
      <w:r w:rsidRPr="00AB5DF3">
        <w:rPr>
          <w:rFonts w:ascii="Times New Roman" w:hAnsi="Times New Roman" w:cs="Times New Roman"/>
          <w:b/>
          <w:sz w:val="24"/>
          <w:szCs w:val="24"/>
        </w:rPr>
        <w:t xml:space="preserve">ÁREA </w:t>
      </w:r>
      <w:r w:rsidR="0085141B">
        <w:rPr>
          <w:rFonts w:ascii="Times New Roman" w:hAnsi="Times New Roman" w:cs="Times New Roman"/>
          <w:b/>
          <w:sz w:val="24"/>
          <w:szCs w:val="24"/>
        </w:rPr>
        <w:t>REFORMA</w:t>
      </w:r>
      <w:r w:rsidRPr="00AB5DF3">
        <w:rPr>
          <w:rFonts w:ascii="Times New Roman" w:hAnsi="Times New Roman" w:cs="Times New Roman"/>
          <w:b/>
          <w:sz w:val="24"/>
          <w:szCs w:val="24"/>
        </w:rPr>
        <w:t>:</w:t>
      </w:r>
      <w:r w:rsidRPr="00AB5DF3">
        <w:rPr>
          <w:rFonts w:ascii="Times New Roman" w:hAnsi="Times New Roman" w:cs="Times New Roman"/>
          <w:sz w:val="24"/>
          <w:szCs w:val="24"/>
        </w:rPr>
        <w:t xml:space="preserve">  </w:t>
      </w:r>
      <w:r w:rsidR="0085141B">
        <w:rPr>
          <w:rFonts w:ascii="Times New Roman" w:hAnsi="Times New Roman" w:cs="Times New Roman"/>
          <w:sz w:val="24"/>
          <w:szCs w:val="24"/>
        </w:rPr>
        <w:t>290,45</w:t>
      </w:r>
      <w:r w:rsidRPr="00AB5DF3">
        <w:rPr>
          <w:rFonts w:ascii="Times New Roman" w:hAnsi="Times New Roman" w:cs="Times New Roman"/>
          <w:sz w:val="24"/>
          <w:szCs w:val="24"/>
        </w:rPr>
        <w:t xml:space="preserve"> m² </w:t>
      </w:r>
    </w:p>
    <w:p w14:paraId="24C3EC18" w14:textId="3FF0B6E1" w:rsidR="0085141B" w:rsidRDefault="0085141B" w:rsidP="0085141B">
      <w:pPr>
        <w:spacing w:after="0" w:line="240" w:lineRule="auto"/>
        <w:rPr>
          <w:rFonts w:ascii="Times New Roman" w:hAnsi="Times New Roman" w:cs="Times New Roman"/>
          <w:sz w:val="24"/>
          <w:szCs w:val="24"/>
        </w:rPr>
      </w:pPr>
      <w:r w:rsidRPr="00AB5DF3">
        <w:rPr>
          <w:rFonts w:ascii="Times New Roman" w:hAnsi="Times New Roman" w:cs="Times New Roman"/>
          <w:b/>
          <w:sz w:val="24"/>
          <w:szCs w:val="24"/>
        </w:rPr>
        <w:t>ÁREA CONSTRUÍDA:</w:t>
      </w:r>
      <w:r w:rsidRPr="00AB5DF3">
        <w:rPr>
          <w:rFonts w:ascii="Times New Roman" w:hAnsi="Times New Roman" w:cs="Times New Roman"/>
          <w:sz w:val="24"/>
          <w:szCs w:val="24"/>
        </w:rPr>
        <w:t xml:space="preserve">  </w:t>
      </w:r>
      <w:r>
        <w:rPr>
          <w:rFonts w:ascii="Times New Roman" w:hAnsi="Times New Roman" w:cs="Times New Roman"/>
          <w:sz w:val="24"/>
          <w:szCs w:val="24"/>
        </w:rPr>
        <w:t>428,75</w:t>
      </w:r>
      <w:r w:rsidRPr="00AB5DF3">
        <w:rPr>
          <w:rFonts w:ascii="Times New Roman" w:hAnsi="Times New Roman" w:cs="Times New Roman"/>
          <w:sz w:val="24"/>
          <w:szCs w:val="24"/>
        </w:rPr>
        <w:t xml:space="preserve"> m² </w:t>
      </w:r>
    </w:p>
    <w:p w14:paraId="0B450C3F" w14:textId="6F5DD211" w:rsidR="0085141B" w:rsidRDefault="0085141B" w:rsidP="0085141B">
      <w:pPr>
        <w:spacing w:after="0" w:line="240" w:lineRule="auto"/>
        <w:rPr>
          <w:rFonts w:ascii="Times New Roman" w:hAnsi="Times New Roman" w:cs="Times New Roman"/>
          <w:sz w:val="24"/>
          <w:szCs w:val="24"/>
        </w:rPr>
      </w:pPr>
      <w:r w:rsidRPr="00AB5DF3">
        <w:rPr>
          <w:rFonts w:ascii="Times New Roman" w:hAnsi="Times New Roman" w:cs="Times New Roman"/>
          <w:b/>
          <w:sz w:val="24"/>
          <w:szCs w:val="24"/>
        </w:rPr>
        <w:t xml:space="preserve">ÁREA </w:t>
      </w:r>
      <w:r>
        <w:rPr>
          <w:rFonts w:ascii="Times New Roman" w:hAnsi="Times New Roman" w:cs="Times New Roman"/>
          <w:b/>
          <w:sz w:val="24"/>
          <w:szCs w:val="24"/>
        </w:rPr>
        <w:t>TOTAL</w:t>
      </w:r>
      <w:r w:rsidRPr="00AB5DF3">
        <w:rPr>
          <w:rFonts w:ascii="Times New Roman" w:hAnsi="Times New Roman" w:cs="Times New Roman"/>
          <w:b/>
          <w:sz w:val="24"/>
          <w:szCs w:val="24"/>
        </w:rPr>
        <w:t>:</w:t>
      </w:r>
      <w:r w:rsidRPr="00AB5DF3">
        <w:rPr>
          <w:rFonts w:ascii="Times New Roman" w:hAnsi="Times New Roman" w:cs="Times New Roman"/>
          <w:sz w:val="24"/>
          <w:szCs w:val="24"/>
        </w:rPr>
        <w:t xml:space="preserve">  </w:t>
      </w:r>
      <w:r>
        <w:rPr>
          <w:rFonts w:ascii="Times New Roman" w:hAnsi="Times New Roman" w:cs="Times New Roman"/>
          <w:sz w:val="24"/>
          <w:szCs w:val="24"/>
        </w:rPr>
        <w:t>729,20</w:t>
      </w:r>
      <w:r w:rsidRPr="00AB5DF3">
        <w:rPr>
          <w:rFonts w:ascii="Times New Roman" w:hAnsi="Times New Roman" w:cs="Times New Roman"/>
          <w:sz w:val="24"/>
          <w:szCs w:val="24"/>
        </w:rPr>
        <w:t xml:space="preserve"> m² </w:t>
      </w:r>
    </w:p>
    <w:p w14:paraId="76C15224" w14:textId="77777777" w:rsidR="0085141B" w:rsidRPr="00AB5DF3" w:rsidRDefault="0085141B" w:rsidP="00AB5DF3">
      <w:pPr>
        <w:spacing w:after="0" w:line="240" w:lineRule="auto"/>
        <w:rPr>
          <w:rFonts w:ascii="Times New Roman" w:hAnsi="Times New Roman" w:cs="Times New Roman"/>
          <w:sz w:val="24"/>
          <w:szCs w:val="24"/>
        </w:rPr>
      </w:pPr>
    </w:p>
    <w:p w14:paraId="7DA253B9"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5772DB9D"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 1-  DESCRIÇÃO DA OBRA </w:t>
      </w:r>
    </w:p>
    <w:p w14:paraId="0E516C1A" w14:textId="77777777" w:rsidR="003D73F1" w:rsidRDefault="00085B40" w:rsidP="00416F34">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r w:rsidR="00781C03" w:rsidRPr="00F07E23">
        <w:rPr>
          <w:rFonts w:ascii="Times New Roman" w:hAnsi="Times New Roman" w:cs="Times New Roman"/>
          <w:sz w:val="24"/>
          <w:szCs w:val="24"/>
        </w:rPr>
        <w:t xml:space="preserve">Construção de uma edificação, destinada </w:t>
      </w:r>
      <w:r w:rsidR="0085141B">
        <w:rPr>
          <w:rFonts w:ascii="Times New Roman" w:hAnsi="Times New Roman" w:cs="Times New Roman"/>
          <w:sz w:val="24"/>
          <w:szCs w:val="24"/>
        </w:rPr>
        <w:t>para instalação de uma praça de alimentação</w:t>
      </w:r>
      <w:r w:rsidR="00781C03" w:rsidRPr="00F07E23">
        <w:rPr>
          <w:rFonts w:ascii="Times New Roman" w:hAnsi="Times New Roman" w:cs="Times New Roman"/>
          <w:sz w:val="24"/>
          <w:szCs w:val="24"/>
        </w:rPr>
        <w:t xml:space="preserve"> da </w:t>
      </w:r>
      <w:r w:rsidR="00EA6F7F" w:rsidRPr="00EA6F7F">
        <w:rPr>
          <w:rFonts w:ascii="Times New Roman" w:hAnsi="Times New Roman" w:cs="Times New Roman"/>
          <w:sz w:val="24"/>
          <w:szCs w:val="24"/>
        </w:rPr>
        <w:t>UNI</w:t>
      </w:r>
      <w:r w:rsidR="00781C03" w:rsidRPr="00EA6F7F">
        <w:rPr>
          <w:rFonts w:ascii="Times New Roman" w:hAnsi="Times New Roman" w:cs="Times New Roman"/>
          <w:sz w:val="24"/>
          <w:szCs w:val="24"/>
        </w:rPr>
        <w:t>FIMES</w:t>
      </w:r>
      <w:r w:rsidR="0085141B">
        <w:rPr>
          <w:rFonts w:ascii="Times New Roman" w:hAnsi="Times New Roman" w:cs="Times New Roman"/>
          <w:sz w:val="24"/>
          <w:szCs w:val="24"/>
        </w:rPr>
        <w:t xml:space="preserve"> e a criação de um espaço para coordenação e atendimento aos alunos</w:t>
      </w:r>
      <w:r w:rsidR="00781C03" w:rsidRPr="00F07E23">
        <w:rPr>
          <w:rFonts w:ascii="Times New Roman" w:hAnsi="Times New Roman" w:cs="Times New Roman"/>
          <w:sz w:val="24"/>
          <w:szCs w:val="24"/>
        </w:rPr>
        <w:t xml:space="preserve">, com área </w:t>
      </w:r>
      <w:r w:rsidR="0085141B">
        <w:rPr>
          <w:rFonts w:ascii="Times New Roman" w:hAnsi="Times New Roman" w:cs="Times New Roman"/>
          <w:sz w:val="24"/>
          <w:szCs w:val="24"/>
        </w:rPr>
        <w:t>total</w:t>
      </w:r>
      <w:r w:rsidR="00781C03" w:rsidRPr="00F07E23">
        <w:rPr>
          <w:rFonts w:ascii="Times New Roman" w:hAnsi="Times New Roman" w:cs="Times New Roman"/>
          <w:sz w:val="24"/>
          <w:szCs w:val="24"/>
        </w:rPr>
        <w:t xml:space="preserve"> de </w:t>
      </w:r>
      <w:r w:rsidR="0085141B">
        <w:rPr>
          <w:rFonts w:ascii="Times New Roman" w:hAnsi="Times New Roman" w:cs="Times New Roman"/>
          <w:sz w:val="24"/>
          <w:szCs w:val="24"/>
        </w:rPr>
        <w:t>729,20</w:t>
      </w:r>
      <w:r w:rsidR="00F07E23">
        <w:rPr>
          <w:rFonts w:ascii="Times New Roman" w:hAnsi="Times New Roman" w:cs="Times New Roman"/>
          <w:sz w:val="24"/>
          <w:szCs w:val="24"/>
        </w:rPr>
        <w:t xml:space="preserve"> </w:t>
      </w:r>
      <w:r w:rsidR="00781C03" w:rsidRPr="00F07E23">
        <w:rPr>
          <w:rFonts w:ascii="Times New Roman" w:hAnsi="Times New Roman" w:cs="Times New Roman"/>
          <w:sz w:val="24"/>
          <w:szCs w:val="24"/>
        </w:rPr>
        <w:t xml:space="preserve">m², situada na rua 22, esquina com avenida 21, setor </w:t>
      </w:r>
      <w:r w:rsidR="00F07E23">
        <w:rPr>
          <w:rFonts w:ascii="Times New Roman" w:hAnsi="Times New Roman" w:cs="Times New Roman"/>
          <w:sz w:val="24"/>
          <w:szCs w:val="24"/>
        </w:rPr>
        <w:t>aeroporto</w:t>
      </w:r>
      <w:r w:rsidR="00781C03" w:rsidRPr="00F07E23">
        <w:rPr>
          <w:rFonts w:ascii="Times New Roman" w:hAnsi="Times New Roman" w:cs="Times New Roman"/>
          <w:sz w:val="24"/>
          <w:szCs w:val="24"/>
        </w:rPr>
        <w:t>.  A mencionada edificação será constituída de</w:t>
      </w:r>
      <w:r w:rsidR="0085141B">
        <w:rPr>
          <w:rFonts w:ascii="Times New Roman" w:hAnsi="Times New Roman" w:cs="Times New Roman"/>
          <w:sz w:val="24"/>
          <w:szCs w:val="24"/>
        </w:rPr>
        <w:t xml:space="preserve"> um espaço para alimentação, o qual contará com 05 (cinco) boxes e 01 (uma) cozinha de apoio para o box 05, os sanitários masculino e feminino conforme consta no projeto arquitetônico serão reformados, o espaço para a coordenação e atendimento aos alunos contará com 08 (oito) boxes</w:t>
      </w:r>
      <w:r w:rsidR="00FD3ED2">
        <w:rPr>
          <w:rFonts w:ascii="Times New Roman" w:hAnsi="Times New Roman" w:cs="Times New Roman"/>
          <w:sz w:val="24"/>
          <w:szCs w:val="24"/>
        </w:rPr>
        <w:t>, 01 (uma) sala de reunião e 01 (uma) sala de coordenadores, executados em divisórias de gesso acartonado conforme orientação no projeto arquitetônico.</w:t>
      </w:r>
    </w:p>
    <w:p w14:paraId="5648C9B5" w14:textId="77777777" w:rsidR="003D73F1" w:rsidRDefault="003D73F1" w:rsidP="00416F34">
      <w:pPr>
        <w:jc w:val="both"/>
        <w:rPr>
          <w:rFonts w:ascii="Times New Roman" w:hAnsi="Times New Roman" w:cs="Times New Roman"/>
          <w:sz w:val="24"/>
          <w:szCs w:val="24"/>
        </w:rPr>
      </w:pPr>
    </w:p>
    <w:p w14:paraId="7ABA3E02" w14:textId="77777777" w:rsidR="003D73F1" w:rsidRDefault="003D73F1" w:rsidP="00416F34">
      <w:pPr>
        <w:jc w:val="both"/>
        <w:rPr>
          <w:rFonts w:ascii="Times New Roman" w:hAnsi="Times New Roman" w:cs="Times New Roman"/>
          <w:sz w:val="24"/>
          <w:szCs w:val="24"/>
        </w:rPr>
      </w:pPr>
      <w:r>
        <w:rPr>
          <w:rFonts w:ascii="Times New Roman" w:hAnsi="Times New Roman" w:cs="Times New Roman"/>
          <w:sz w:val="24"/>
          <w:szCs w:val="24"/>
        </w:rPr>
        <w:t>- A qualificação técnica irá se basear no quadro de áreas abaixo:</w:t>
      </w:r>
    </w:p>
    <w:tbl>
      <w:tblPr>
        <w:tblW w:w="9420" w:type="dxa"/>
        <w:tblCellMar>
          <w:left w:w="70" w:type="dxa"/>
          <w:right w:w="70" w:type="dxa"/>
        </w:tblCellMar>
        <w:tblLook w:val="04A0" w:firstRow="1" w:lastRow="0" w:firstColumn="1" w:lastColumn="0" w:noHBand="0" w:noVBand="1"/>
      </w:tblPr>
      <w:tblGrid>
        <w:gridCol w:w="3651"/>
        <w:gridCol w:w="1076"/>
        <w:gridCol w:w="1958"/>
        <w:gridCol w:w="2735"/>
      </w:tblGrid>
      <w:tr w:rsidR="003D73F1" w:rsidRPr="003D73F1" w14:paraId="2D3653BF" w14:textId="77777777" w:rsidTr="003D73F1">
        <w:trPr>
          <w:trHeight w:val="330"/>
        </w:trPr>
        <w:tc>
          <w:tcPr>
            <w:tcW w:w="3660" w:type="dxa"/>
            <w:tcBorders>
              <w:top w:val="single" w:sz="8" w:space="0" w:color="ABABAB"/>
              <w:left w:val="single" w:sz="8" w:space="0" w:color="ABABAB"/>
              <w:bottom w:val="single" w:sz="8" w:space="0" w:color="ABABAB"/>
              <w:right w:val="single" w:sz="8" w:space="0" w:color="ABABAB"/>
            </w:tcBorders>
            <w:shd w:val="clear" w:color="000000" w:fill="FFFFFF"/>
            <w:vAlign w:val="center"/>
            <w:hideMark/>
          </w:tcPr>
          <w:p w14:paraId="712D86F4" w14:textId="77777777" w:rsidR="003D73F1" w:rsidRPr="003D73F1" w:rsidRDefault="003D73F1" w:rsidP="003D73F1">
            <w:pPr>
              <w:spacing w:after="0" w:line="240" w:lineRule="auto"/>
              <w:jc w:val="center"/>
              <w:rPr>
                <w:rFonts w:ascii="Garamond" w:eastAsia="Times New Roman" w:hAnsi="Garamond" w:cs="Calibri"/>
                <w:b/>
                <w:bCs/>
                <w:color w:val="000000"/>
                <w:sz w:val="24"/>
                <w:szCs w:val="24"/>
                <w:lang w:eastAsia="pt-BR"/>
              </w:rPr>
            </w:pPr>
            <w:r w:rsidRPr="003D73F1">
              <w:rPr>
                <w:rFonts w:ascii="Garamond" w:eastAsia="Times New Roman" w:hAnsi="Garamond" w:cs="Calibri"/>
                <w:b/>
                <w:bCs/>
                <w:color w:val="000000"/>
                <w:sz w:val="24"/>
                <w:szCs w:val="24"/>
                <w:lang w:eastAsia="pt-BR"/>
              </w:rPr>
              <w:t>Item</w:t>
            </w:r>
            <w:r w:rsidRPr="003D73F1">
              <w:rPr>
                <w:rFonts w:ascii="Garamond" w:eastAsia="Times New Roman" w:hAnsi="Garamond" w:cs="Calibri"/>
                <w:color w:val="000000"/>
                <w:sz w:val="24"/>
                <w:szCs w:val="24"/>
                <w:lang w:eastAsia="pt-BR"/>
              </w:rPr>
              <w:t> </w:t>
            </w:r>
          </w:p>
        </w:tc>
        <w:tc>
          <w:tcPr>
            <w:tcW w:w="1060" w:type="dxa"/>
            <w:tcBorders>
              <w:top w:val="single" w:sz="8" w:space="0" w:color="ABABAB"/>
              <w:left w:val="nil"/>
              <w:bottom w:val="single" w:sz="8" w:space="0" w:color="ABABAB"/>
              <w:right w:val="single" w:sz="8" w:space="0" w:color="ABABAB"/>
            </w:tcBorders>
            <w:shd w:val="clear" w:color="000000" w:fill="FFFFFF"/>
            <w:vAlign w:val="center"/>
            <w:hideMark/>
          </w:tcPr>
          <w:p w14:paraId="7A9F22D1" w14:textId="77777777" w:rsidR="003D73F1" w:rsidRPr="003D73F1" w:rsidRDefault="003D73F1" w:rsidP="003D73F1">
            <w:pPr>
              <w:spacing w:after="0" w:line="240" w:lineRule="auto"/>
              <w:rPr>
                <w:rFonts w:ascii="Garamond" w:eastAsia="Times New Roman" w:hAnsi="Garamond" w:cs="Calibri"/>
                <w:b/>
                <w:bCs/>
                <w:color w:val="000000"/>
                <w:sz w:val="24"/>
                <w:szCs w:val="24"/>
                <w:lang w:eastAsia="pt-BR"/>
              </w:rPr>
            </w:pPr>
            <w:r w:rsidRPr="003D73F1">
              <w:rPr>
                <w:rFonts w:ascii="Garamond" w:eastAsia="Times New Roman" w:hAnsi="Garamond" w:cs="Calibri"/>
                <w:b/>
                <w:bCs/>
                <w:color w:val="000000"/>
                <w:sz w:val="24"/>
                <w:szCs w:val="24"/>
                <w:lang w:eastAsia="pt-BR"/>
              </w:rPr>
              <w:t>Unidade</w:t>
            </w:r>
            <w:r w:rsidRPr="003D73F1">
              <w:rPr>
                <w:rFonts w:ascii="Garamond" w:eastAsia="Times New Roman" w:hAnsi="Garamond" w:cs="Calibri"/>
                <w:color w:val="000000"/>
                <w:sz w:val="24"/>
                <w:szCs w:val="24"/>
                <w:lang w:eastAsia="pt-BR"/>
              </w:rPr>
              <w:t> </w:t>
            </w:r>
          </w:p>
        </w:tc>
        <w:tc>
          <w:tcPr>
            <w:tcW w:w="1960" w:type="dxa"/>
            <w:tcBorders>
              <w:top w:val="single" w:sz="8" w:space="0" w:color="ABABAB"/>
              <w:left w:val="nil"/>
              <w:bottom w:val="single" w:sz="8" w:space="0" w:color="ABABAB"/>
              <w:right w:val="single" w:sz="8" w:space="0" w:color="ABABAB"/>
            </w:tcBorders>
            <w:shd w:val="clear" w:color="000000" w:fill="FFFFFF"/>
            <w:vAlign w:val="center"/>
            <w:hideMark/>
          </w:tcPr>
          <w:p w14:paraId="4607A695" w14:textId="77777777" w:rsidR="003D73F1" w:rsidRPr="003D73F1" w:rsidRDefault="003D73F1" w:rsidP="003D73F1">
            <w:pPr>
              <w:spacing w:after="0" w:line="240" w:lineRule="auto"/>
              <w:rPr>
                <w:rFonts w:ascii="Garamond" w:eastAsia="Times New Roman" w:hAnsi="Garamond" w:cs="Calibri"/>
                <w:b/>
                <w:bCs/>
                <w:color w:val="000000"/>
                <w:sz w:val="24"/>
                <w:szCs w:val="24"/>
                <w:lang w:eastAsia="pt-BR"/>
              </w:rPr>
            </w:pPr>
            <w:r w:rsidRPr="003D73F1">
              <w:rPr>
                <w:rFonts w:ascii="Garamond" w:eastAsia="Times New Roman" w:hAnsi="Garamond" w:cs="Calibri"/>
                <w:b/>
                <w:bCs/>
                <w:color w:val="000000"/>
                <w:sz w:val="24"/>
                <w:szCs w:val="24"/>
                <w:lang w:eastAsia="pt-BR"/>
              </w:rPr>
              <w:t>Metragem</w:t>
            </w:r>
            <w:r w:rsidRPr="003D73F1">
              <w:rPr>
                <w:rFonts w:ascii="Garamond" w:eastAsia="Times New Roman" w:hAnsi="Garamond" w:cs="Calibri"/>
                <w:color w:val="000000"/>
                <w:sz w:val="24"/>
                <w:szCs w:val="24"/>
                <w:lang w:eastAsia="pt-BR"/>
              </w:rPr>
              <w:t> </w:t>
            </w:r>
            <w:r w:rsidRPr="003D73F1">
              <w:rPr>
                <w:rFonts w:ascii="Garamond" w:eastAsia="Times New Roman" w:hAnsi="Garamond" w:cs="Calibri"/>
                <w:b/>
                <w:bCs/>
                <w:color w:val="000000"/>
                <w:sz w:val="24"/>
                <w:szCs w:val="24"/>
                <w:lang w:eastAsia="pt-BR"/>
              </w:rPr>
              <w:t>- Obra</w:t>
            </w:r>
          </w:p>
        </w:tc>
        <w:tc>
          <w:tcPr>
            <w:tcW w:w="2740" w:type="dxa"/>
            <w:tcBorders>
              <w:top w:val="single" w:sz="8" w:space="0" w:color="ABABAB"/>
              <w:left w:val="nil"/>
              <w:bottom w:val="single" w:sz="8" w:space="0" w:color="ABABAB"/>
              <w:right w:val="single" w:sz="8" w:space="0" w:color="ABABAB"/>
            </w:tcBorders>
            <w:shd w:val="clear" w:color="000000" w:fill="FFFFFF"/>
            <w:vAlign w:val="center"/>
            <w:hideMark/>
          </w:tcPr>
          <w:p w14:paraId="2E8E894E" w14:textId="77777777" w:rsidR="003D73F1" w:rsidRPr="003D73F1" w:rsidRDefault="003D73F1" w:rsidP="003D73F1">
            <w:pPr>
              <w:spacing w:after="0" w:line="240" w:lineRule="auto"/>
              <w:rPr>
                <w:rFonts w:ascii="Garamond" w:eastAsia="Times New Roman" w:hAnsi="Garamond" w:cs="Calibri"/>
                <w:b/>
                <w:bCs/>
                <w:color w:val="000000"/>
                <w:sz w:val="24"/>
                <w:szCs w:val="24"/>
                <w:lang w:eastAsia="pt-BR"/>
              </w:rPr>
            </w:pPr>
            <w:r w:rsidRPr="003D73F1">
              <w:rPr>
                <w:rFonts w:ascii="Garamond" w:eastAsia="Times New Roman" w:hAnsi="Garamond" w:cs="Calibri"/>
                <w:b/>
                <w:bCs/>
                <w:color w:val="000000"/>
                <w:sz w:val="24"/>
                <w:szCs w:val="24"/>
                <w:lang w:eastAsia="pt-BR"/>
              </w:rPr>
              <w:t>Metragem</w:t>
            </w:r>
            <w:r w:rsidRPr="003D73F1">
              <w:rPr>
                <w:rFonts w:ascii="Garamond" w:eastAsia="Times New Roman" w:hAnsi="Garamond" w:cs="Calibri"/>
                <w:color w:val="000000"/>
                <w:sz w:val="24"/>
                <w:szCs w:val="24"/>
                <w:lang w:eastAsia="pt-BR"/>
              </w:rPr>
              <w:t> </w:t>
            </w:r>
            <w:r w:rsidRPr="003D73F1">
              <w:rPr>
                <w:rFonts w:ascii="Garamond" w:eastAsia="Times New Roman" w:hAnsi="Garamond" w:cs="Calibri"/>
                <w:b/>
                <w:bCs/>
                <w:color w:val="000000"/>
                <w:sz w:val="24"/>
                <w:szCs w:val="24"/>
                <w:lang w:eastAsia="pt-BR"/>
              </w:rPr>
              <w:t>- Qualificação</w:t>
            </w:r>
          </w:p>
        </w:tc>
      </w:tr>
      <w:tr w:rsidR="003D73F1" w:rsidRPr="003D73F1" w14:paraId="18BC3EF6" w14:textId="77777777" w:rsidTr="003D73F1">
        <w:trPr>
          <w:trHeight w:val="645"/>
        </w:trPr>
        <w:tc>
          <w:tcPr>
            <w:tcW w:w="3660" w:type="dxa"/>
            <w:tcBorders>
              <w:top w:val="nil"/>
              <w:left w:val="single" w:sz="8" w:space="0" w:color="ABABAB"/>
              <w:bottom w:val="single" w:sz="8" w:space="0" w:color="ABABAB"/>
              <w:right w:val="single" w:sz="8" w:space="0" w:color="ABABAB"/>
            </w:tcBorders>
            <w:shd w:val="clear" w:color="000000" w:fill="FFFFFF"/>
            <w:vAlign w:val="center"/>
            <w:hideMark/>
          </w:tcPr>
          <w:p w14:paraId="18379B22" w14:textId="77777777" w:rsidR="003D73F1" w:rsidRPr="003D73F1" w:rsidRDefault="003D73F1" w:rsidP="003D73F1">
            <w:pPr>
              <w:spacing w:after="0" w:line="240" w:lineRule="auto"/>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Execução de obra com área igual ou superior </w:t>
            </w:r>
          </w:p>
        </w:tc>
        <w:tc>
          <w:tcPr>
            <w:tcW w:w="1060" w:type="dxa"/>
            <w:tcBorders>
              <w:top w:val="nil"/>
              <w:left w:val="nil"/>
              <w:bottom w:val="single" w:sz="8" w:space="0" w:color="ABABAB"/>
              <w:right w:val="single" w:sz="8" w:space="0" w:color="ABABAB"/>
            </w:tcBorders>
            <w:shd w:val="clear" w:color="000000" w:fill="FFFFFF"/>
            <w:vAlign w:val="center"/>
            <w:hideMark/>
          </w:tcPr>
          <w:p w14:paraId="28472B8A"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m² </w:t>
            </w:r>
          </w:p>
        </w:tc>
        <w:tc>
          <w:tcPr>
            <w:tcW w:w="1960" w:type="dxa"/>
            <w:tcBorders>
              <w:top w:val="nil"/>
              <w:left w:val="nil"/>
              <w:bottom w:val="single" w:sz="8" w:space="0" w:color="ABABAB"/>
              <w:right w:val="single" w:sz="8" w:space="0" w:color="ABABAB"/>
            </w:tcBorders>
            <w:shd w:val="clear" w:color="000000" w:fill="FFFFFF"/>
            <w:vAlign w:val="center"/>
            <w:hideMark/>
          </w:tcPr>
          <w:p w14:paraId="4D5E0BD9"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428,75</w:t>
            </w:r>
          </w:p>
        </w:tc>
        <w:tc>
          <w:tcPr>
            <w:tcW w:w="2740" w:type="dxa"/>
            <w:tcBorders>
              <w:top w:val="nil"/>
              <w:left w:val="nil"/>
              <w:bottom w:val="single" w:sz="8" w:space="0" w:color="ABABAB"/>
              <w:right w:val="single" w:sz="8" w:space="0" w:color="ABABAB"/>
            </w:tcBorders>
            <w:shd w:val="clear" w:color="000000" w:fill="FFFFFF"/>
            <w:vAlign w:val="center"/>
            <w:hideMark/>
          </w:tcPr>
          <w:p w14:paraId="2BF95EF2"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171,50 </w:t>
            </w:r>
          </w:p>
        </w:tc>
      </w:tr>
      <w:tr w:rsidR="003D73F1" w:rsidRPr="003D73F1" w14:paraId="7A05BE60" w14:textId="77777777" w:rsidTr="003D73F1">
        <w:trPr>
          <w:trHeight w:val="645"/>
        </w:trPr>
        <w:tc>
          <w:tcPr>
            <w:tcW w:w="3660" w:type="dxa"/>
            <w:tcBorders>
              <w:top w:val="nil"/>
              <w:left w:val="single" w:sz="8" w:space="0" w:color="ABABAB"/>
              <w:bottom w:val="single" w:sz="8" w:space="0" w:color="ABABAB"/>
              <w:right w:val="single" w:sz="8" w:space="0" w:color="ABABAB"/>
            </w:tcBorders>
            <w:shd w:val="clear" w:color="000000" w:fill="FFFFFF"/>
            <w:vAlign w:val="center"/>
            <w:hideMark/>
          </w:tcPr>
          <w:p w14:paraId="08C81D11" w14:textId="77777777" w:rsidR="003D73F1" w:rsidRPr="003D73F1" w:rsidRDefault="003D73F1" w:rsidP="003D73F1">
            <w:pPr>
              <w:spacing w:after="0" w:line="240" w:lineRule="auto"/>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Estrutura metálica em tesouras ou treliças </w:t>
            </w:r>
          </w:p>
        </w:tc>
        <w:tc>
          <w:tcPr>
            <w:tcW w:w="1060" w:type="dxa"/>
            <w:tcBorders>
              <w:top w:val="nil"/>
              <w:left w:val="nil"/>
              <w:bottom w:val="single" w:sz="8" w:space="0" w:color="ABABAB"/>
              <w:right w:val="single" w:sz="8" w:space="0" w:color="ABABAB"/>
            </w:tcBorders>
            <w:shd w:val="clear" w:color="000000" w:fill="FFFFFF"/>
            <w:vAlign w:val="center"/>
            <w:hideMark/>
          </w:tcPr>
          <w:p w14:paraId="000FC369"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m² </w:t>
            </w:r>
          </w:p>
        </w:tc>
        <w:tc>
          <w:tcPr>
            <w:tcW w:w="1960" w:type="dxa"/>
            <w:tcBorders>
              <w:top w:val="nil"/>
              <w:left w:val="nil"/>
              <w:bottom w:val="single" w:sz="8" w:space="0" w:color="ABABAB"/>
              <w:right w:val="single" w:sz="8" w:space="0" w:color="ABABAB"/>
            </w:tcBorders>
            <w:shd w:val="clear" w:color="000000" w:fill="FFFFFF"/>
            <w:vAlign w:val="center"/>
            <w:hideMark/>
          </w:tcPr>
          <w:p w14:paraId="77C84964"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588,33</w:t>
            </w:r>
          </w:p>
        </w:tc>
        <w:tc>
          <w:tcPr>
            <w:tcW w:w="2740" w:type="dxa"/>
            <w:tcBorders>
              <w:top w:val="nil"/>
              <w:left w:val="nil"/>
              <w:bottom w:val="single" w:sz="8" w:space="0" w:color="ABABAB"/>
              <w:right w:val="single" w:sz="8" w:space="0" w:color="ABABAB"/>
            </w:tcBorders>
            <w:shd w:val="clear" w:color="000000" w:fill="FFFFFF"/>
            <w:vAlign w:val="center"/>
            <w:hideMark/>
          </w:tcPr>
          <w:p w14:paraId="59B46EA6"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235,33 </w:t>
            </w:r>
          </w:p>
        </w:tc>
      </w:tr>
      <w:tr w:rsidR="003D73F1" w:rsidRPr="003D73F1" w14:paraId="5C06DB7B" w14:textId="77777777" w:rsidTr="003D73F1">
        <w:trPr>
          <w:trHeight w:val="645"/>
        </w:trPr>
        <w:tc>
          <w:tcPr>
            <w:tcW w:w="3660" w:type="dxa"/>
            <w:tcBorders>
              <w:top w:val="nil"/>
              <w:left w:val="single" w:sz="8" w:space="0" w:color="ABABAB"/>
              <w:bottom w:val="single" w:sz="8" w:space="0" w:color="ABABAB"/>
              <w:right w:val="single" w:sz="8" w:space="0" w:color="ABABAB"/>
            </w:tcBorders>
            <w:shd w:val="clear" w:color="000000" w:fill="FFFFFF"/>
            <w:vAlign w:val="center"/>
            <w:hideMark/>
          </w:tcPr>
          <w:p w14:paraId="4965748B" w14:textId="77777777" w:rsidR="003D73F1" w:rsidRPr="003D73F1" w:rsidRDefault="003D73F1" w:rsidP="003D73F1">
            <w:pPr>
              <w:spacing w:after="0" w:line="240" w:lineRule="auto"/>
              <w:rPr>
                <w:rFonts w:ascii="Garamond" w:eastAsia="Times New Roman" w:hAnsi="Garamond" w:cs="Calibri"/>
                <w:color w:val="000000"/>
                <w:sz w:val="24"/>
                <w:szCs w:val="24"/>
                <w:lang w:eastAsia="pt-BR"/>
              </w:rPr>
            </w:pPr>
            <w:proofErr w:type="spellStart"/>
            <w:r w:rsidRPr="003D73F1">
              <w:rPr>
                <w:rFonts w:ascii="Garamond" w:eastAsia="Times New Roman" w:hAnsi="Garamond" w:cs="Calibri"/>
                <w:color w:val="000000"/>
                <w:sz w:val="24"/>
                <w:szCs w:val="24"/>
                <w:lang w:eastAsia="pt-BR"/>
              </w:rPr>
              <w:t>Telhamento</w:t>
            </w:r>
            <w:proofErr w:type="spellEnd"/>
            <w:r w:rsidRPr="003D73F1">
              <w:rPr>
                <w:rFonts w:ascii="Garamond" w:eastAsia="Times New Roman" w:hAnsi="Garamond" w:cs="Calibri"/>
                <w:color w:val="000000"/>
                <w:sz w:val="24"/>
                <w:szCs w:val="24"/>
                <w:lang w:eastAsia="pt-BR"/>
              </w:rPr>
              <w:t xml:space="preserve"> com telha metálica termoacústica, com até 2 águas </w:t>
            </w:r>
          </w:p>
        </w:tc>
        <w:tc>
          <w:tcPr>
            <w:tcW w:w="1060" w:type="dxa"/>
            <w:tcBorders>
              <w:top w:val="nil"/>
              <w:left w:val="nil"/>
              <w:bottom w:val="single" w:sz="8" w:space="0" w:color="ABABAB"/>
              <w:right w:val="single" w:sz="8" w:space="0" w:color="ABABAB"/>
            </w:tcBorders>
            <w:shd w:val="clear" w:color="000000" w:fill="FFFFFF"/>
            <w:vAlign w:val="center"/>
            <w:hideMark/>
          </w:tcPr>
          <w:p w14:paraId="5434C226"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m² </w:t>
            </w:r>
          </w:p>
        </w:tc>
        <w:tc>
          <w:tcPr>
            <w:tcW w:w="1960" w:type="dxa"/>
            <w:tcBorders>
              <w:top w:val="nil"/>
              <w:left w:val="nil"/>
              <w:bottom w:val="single" w:sz="8" w:space="0" w:color="ABABAB"/>
              <w:right w:val="single" w:sz="8" w:space="0" w:color="ABABAB"/>
            </w:tcBorders>
            <w:shd w:val="clear" w:color="000000" w:fill="FFFFFF"/>
            <w:vAlign w:val="center"/>
            <w:hideMark/>
          </w:tcPr>
          <w:p w14:paraId="07091ADA"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588,33</w:t>
            </w:r>
          </w:p>
        </w:tc>
        <w:tc>
          <w:tcPr>
            <w:tcW w:w="2740" w:type="dxa"/>
            <w:tcBorders>
              <w:top w:val="nil"/>
              <w:left w:val="nil"/>
              <w:bottom w:val="single" w:sz="8" w:space="0" w:color="ABABAB"/>
              <w:right w:val="single" w:sz="8" w:space="0" w:color="ABABAB"/>
            </w:tcBorders>
            <w:shd w:val="clear" w:color="000000" w:fill="FFFFFF"/>
            <w:vAlign w:val="center"/>
            <w:hideMark/>
          </w:tcPr>
          <w:p w14:paraId="0357D805" w14:textId="77777777" w:rsidR="003D73F1" w:rsidRPr="003D73F1" w:rsidRDefault="003D73F1" w:rsidP="003D73F1">
            <w:pPr>
              <w:spacing w:after="0" w:line="240" w:lineRule="auto"/>
              <w:jc w:val="center"/>
              <w:rPr>
                <w:rFonts w:ascii="Garamond" w:eastAsia="Times New Roman" w:hAnsi="Garamond" w:cs="Calibri"/>
                <w:color w:val="000000"/>
                <w:sz w:val="24"/>
                <w:szCs w:val="24"/>
                <w:lang w:eastAsia="pt-BR"/>
              </w:rPr>
            </w:pPr>
            <w:r w:rsidRPr="003D73F1">
              <w:rPr>
                <w:rFonts w:ascii="Garamond" w:eastAsia="Times New Roman" w:hAnsi="Garamond" w:cs="Calibri"/>
                <w:color w:val="000000"/>
                <w:sz w:val="24"/>
                <w:szCs w:val="24"/>
                <w:lang w:eastAsia="pt-BR"/>
              </w:rPr>
              <w:t>235,33 </w:t>
            </w:r>
          </w:p>
        </w:tc>
      </w:tr>
    </w:tbl>
    <w:p w14:paraId="3873AB2F" w14:textId="072D9503" w:rsidR="00781C03" w:rsidRPr="00F07E23" w:rsidRDefault="00FD3ED2" w:rsidP="00416F34">
      <w:pPr>
        <w:jc w:val="both"/>
        <w:rPr>
          <w:rFonts w:ascii="Times New Roman" w:hAnsi="Times New Roman" w:cs="Times New Roman"/>
          <w:sz w:val="24"/>
          <w:szCs w:val="24"/>
        </w:rPr>
      </w:pPr>
      <w:r>
        <w:rPr>
          <w:rFonts w:ascii="Times New Roman" w:hAnsi="Times New Roman" w:cs="Times New Roman"/>
          <w:sz w:val="24"/>
          <w:szCs w:val="24"/>
        </w:rPr>
        <w:t xml:space="preserve"> </w:t>
      </w:r>
      <w:r w:rsidR="00781C03" w:rsidRPr="00F07E23">
        <w:rPr>
          <w:rFonts w:ascii="Times New Roman" w:hAnsi="Times New Roman" w:cs="Times New Roman"/>
          <w:sz w:val="24"/>
          <w:szCs w:val="24"/>
        </w:rPr>
        <w:t xml:space="preserve"> </w:t>
      </w:r>
    </w:p>
    <w:p w14:paraId="487B02B7" w14:textId="77777777" w:rsidR="00781C03" w:rsidRPr="00F07E23" w:rsidRDefault="00781C03" w:rsidP="00781C03">
      <w:pPr>
        <w:rPr>
          <w:rFonts w:ascii="Times New Roman" w:hAnsi="Times New Roman" w:cs="Times New Roman"/>
          <w:sz w:val="24"/>
          <w:szCs w:val="24"/>
        </w:rPr>
      </w:pPr>
    </w:p>
    <w:p w14:paraId="3223FBC0"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2-  SERVIÇOS PRELIMINARES E GERAIS </w:t>
      </w:r>
    </w:p>
    <w:p w14:paraId="58BC1BED" w14:textId="11701C9E" w:rsidR="00781C03" w:rsidRPr="00F07E23" w:rsidRDefault="00781C03" w:rsidP="00416F34">
      <w:pPr>
        <w:jc w:val="both"/>
        <w:rPr>
          <w:rFonts w:ascii="Times New Roman" w:hAnsi="Times New Roman" w:cs="Times New Roman"/>
          <w:sz w:val="24"/>
          <w:szCs w:val="24"/>
        </w:rPr>
      </w:pPr>
      <w:r w:rsidRPr="00F07E23">
        <w:rPr>
          <w:rFonts w:ascii="Times New Roman" w:hAnsi="Times New Roman" w:cs="Times New Roman"/>
          <w:sz w:val="24"/>
          <w:szCs w:val="24"/>
        </w:rPr>
        <w:t xml:space="preserve">- Os serviços preliminares da obra </w:t>
      </w:r>
      <w:r w:rsidR="00FD3ED2">
        <w:rPr>
          <w:rFonts w:ascii="Times New Roman" w:hAnsi="Times New Roman" w:cs="Times New Roman"/>
          <w:sz w:val="24"/>
          <w:szCs w:val="24"/>
        </w:rPr>
        <w:t>engloba</w:t>
      </w:r>
      <w:r w:rsidR="00967B66">
        <w:rPr>
          <w:rFonts w:ascii="Times New Roman" w:hAnsi="Times New Roman" w:cs="Times New Roman"/>
          <w:sz w:val="24"/>
          <w:szCs w:val="24"/>
        </w:rPr>
        <w:t>m</w:t>
      </w:r>
      <w:r w:rsidR="00FD3ED2">
        <w:rPr>
          <w:rFonts w:ascii="Times New Roman" w:hAnsi="Times New Roman" w:cs="Times New Roman"/>
          <w:sz w:val="24"/>
          <w:szCs w:val="24"/>
        </w:rPr>
        <w:t xml:space="preserve"> desde a demolição necessária para a construção da nova praça, até a preparação necessária para locação da mesma</w:t>
      </w:r>
      <w:r w:rsidR="00967B66">
        <w:rPr>
          <w:rFonts w:ascii="Times New Roman" w:hAnsi="Times New Roman" w:cs="Times New Roman"/>
          <w:sz w:val="24"/>
          <w:szCs w:val="24"/>
        </w:rPr>
        <w:t>, inclusive a remoção provisória de parte da passarela existente entre o bloco administrativo e o bloco que será demolido.</w:t>
      </w:r>
      <w:r w:rsidR="004E2F37">
        <w:rPr>
          <w:rFonts w:ascii="Times New Roman" w:hAnsi="Times New Roman" w:cs="Times New Roman"/>
          <w:sz w:val="24"/>
          <w:szCs w:val="24"/>
        </w:rPr>
        <w:t xml:space="preserve"> A demolição por se tratar de uma mobilização deverá ser programada e especificada com os gestores do contrato.</w:t>
      </w:r>
    </w:p>
    <w:p w14:paraId="5AC63E22" w14:textId="628E2ABB"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024A87A1"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lastRenderedPageBreak/>
        <w:t xml:space="preserve">3-  INFRA-ESTRUTURA </w:t>
      </w:r>
    </w:p>
    <w:p w14:paraId="7B414DD2" w14:textId="3B004346" w:rsidR="00781C03" w:rsidRPr="00F07E23" w:rsidRDefault="00085B40" w:rsidP="00416F34">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r w:rsidR="00781C03" w:rsidRPr="00F07E23">
        <w:rPr>
          <w:rFonts w:ascii="Times New Roman" w:hAnsi="Times New Roman" w:cs="Times New Roman"/>
          <w:sz w:val="24"/>
          <w:szCs w:val="24"/>
        </w:rPr>
        <w:t xml:space="preserve">As fundações previstas para esta obra são do tipo estacas moldadas “in loco” (brocas perfuradas a trado manual ou mecanizadas) e blocos de concreto armado para transição de carga entre as os pilares e as estacas, com a abertura de valas em todo o perímetro da construção, o apiloamento e a execução de vigas baldrame neste perímetro e sob as paredes internas da construção, conforme projeto estrutural da obra. </w:t>
      </w:r>
    </w:p>
    <w:p w14:paraId="13537D54" w14:textId="77777777" w:rsidR="00781C03" w:rsidRPr="00F07E23" w:rsidRDefault="00085B40" w:rsidP="00416F34">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r w:rsidR="00781C03" w:rsidRPr="00F07E23">
        <w:rPr>
          <w:rFonts w:ascii="Times New Roman" w:hAnsi="Times New Roman" w:cs="Times New Roman"/>
          <w:sz w:val="24"/>
          <w:szCs w:val="24"/>
        </w:rPr>
        <w:t xml:space="preserve">Todo o concreto será preparado mecanicamente (rodado na obra com betoneira ou produzido em unidades de concreto e transportado em caminhões betoneira), com traço determinado pelo engenheiro responsável pela execução. Os agregados (areia e brita) deverão ter granulometria bem dosada e livre de impurezas (raízes ou outro material de origem orgânica). </w:t>
      </w:r>
    </w:p>
    <w:p w14:paraId="04FBB58B"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4770478C"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4- ESTRUTURA </w:t>
      </w:r>
    </w:p>
    <w:p w14:paraId="726AD174" w14:textId="225AEA56" w:rsidR="00781C03" w:rsidRPr="00F07E23" w:rsidRDefault="00781C03" w:rsidP="00416F34">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r w:rsidR="00085B40" w:rsidRPr="00F07E23">
        <w:rPr>
          <w:rFonts w:ascii="Times New Roman" w:hAnsi="Times New Roman" w:cs="Times New Roman"/>
          <w:sz w:val="24"/>
          <w:szCs w:val="24"/>
        </w:rPr>
        <w:t xml:space="preserve">- </w:t>
      </w:r>
      <w:r w:rsidRPr="00F07E23">
        <w:rPr>
          <w:rFonts w:ascii="Times New Roman" w:hAnsi="Times New Roman" w:cs="Times New Roman"/>
          <w:sz w:val="24"/>
          <w:szCs w:val="24"/>
        </w:rPr>
        <w:t>A estrutura da edificação será construída em concreto armado e será composta de</w:t>
      </w:r>
      <w:r w:rsidR="00085B40">
        <w:rPr>
          <w:rFonts w:ascii="Times New Roman" w:hAnsi="Times New Roman" w:cs="Times New Roman"/>
          <w:sz w:val="24"/>
          <w:szCs w:val="24"/>
        </w:rPr>
        <w:t xml:space="preserve"> vigas</w:t>
      </w:r>
      <w:r w:rsidR="00FD3ED2">
        <w:rPr>
          <w:rFonts w:ascii="Times New Roman" w:hAnsi="Times New Roman" w:cs="Times New Roman"/>
          <w:sz w:val="24"/>
          <w:szCs w:val="24"/>
        </w:rPr>
        <w:t xml:space="preserve"> e</w:t>
      </w:r>
      <w:r w:rsidRPr="00F07E23">
        <w:rPr>
          <w:rFonts w:ascii="Times New Roman" w:hAnsi="Times New Roman" w:cs="Times New Roman"/>
          <w:sz w:val="24"/>
          <w:szCs w:val="24"/>
        </w:rPr>
        <w:t xml:space="preserve"> pilares, todos com dimensões e armaduras definidas pelo projeto estrutural, o qual deverá seguir as especificações da norma NBR 6118 da ABNT (Associação Brasileira de Normas Técnicas).  </w:t>
      </w:r>
    </w:p>
    <w:p w14:paraId="06F23C9D"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160C150D"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5- PAREDES E PAINÉIS </w:t>
      </w:r>
    </w:p>
    <w:p w14:paraId="022D9F86" w14:textId="4F51B33F" w:rsidR="00781C03" w:rsidRDefault="00781C03" w:rsidP="00925FCC">
      <w:pPr>
        <w:jc w:val="both"/>
        <w:rPr>
          <w:rFonts w:ascii="Times New Roman" w:hAnsi="Times New Roman" w:cs="Times New Roman"/>
          <w:sz w:val="24"/>
          <w:szCs w:val="24"/>
        </w:rPr>
      </w:pPr>
      <w:r w:rsidRPr="00F07E23">
        <w:rPr>
          <w:rFonts w:ascii="Times New Roman" w:hAnsi="Times New Roman" w:cs="Times New Roman"/>
          <w:sz w:val="24"/>
          <w:szCs w:val="24"/>
        </w:rPr>
        <w:t>- DE ELEVAÇÃO: Será executada alvenaria de tijolo cerâmico de 6 furos para o fechamento de paredes, assentados em ½ vez com argamassa de cimento e areia, de acordo com as discriminações dos projetos de arquitetura.</w:t>
      </w:r>
    </w:p>
    <w:p w14:paraId="0C565241" w14:textId="066FC2C2" w:rsidR="00744555" w:rsidRDefault="00744555" w:rsidP="00925FCC">
      <w:pPr>
        <w:jc w:val="both"/>
        <w:rPr>
          <w:rFonts w:ascii="Times New Roman" w:hAnsi="Times New Roman" w:cs="Times New Roman"/>
          <w:sz w:val="24"/>
          <w:szCs w:val="24"/>
        </w:rPr>
      </w:pPr>
      <w:r>
        <w:rPr>
          <w:rFonts w:ascii="Times New Roman" w:hAnsi="Times New Roman" w:cs="Times New Roman"/>
          <w:sz w:val="24"/>
          <w:szCs w:val="24"/>
        </w:rPr>
        <w:t>- COBOGÓS: Serão executados com 2 metros de altura.</w:t>
      </w:r>
    </w:p>
    <w:p w14:paraId="088F4859" w14:textId="73DB3153" w:rsidR="00744555" w:rsidRDefault="00744555" w:rsidP="00925FCC">
      <w:pPr>
        <w:jc w:val="both"/>
        <w:rPr>
          <w:rFonts w:ascii="Times New Roman" w:hAnsi="Times New Roman" w:cs="Times New Roman"/>
          <w:sz w:val="24"/>
          <w:szCs w:val="24"/>
        </w:rPr>
      </w:pPr>
      <w:r>
        <w:rPr>
          <w:rFonts w:ascii="Times New Roman" w:hAnsi="Times New Roman" w:cs="Times New Roman"/>
          <w:sz w:val="24"/>
          <w:szCs w:val="24"/>
        </w:rPr>
        <w:t>- DIVISÓRIAS DE GRANITO: Serão executados com 2 metros de altura no padrão cinza andorinha.</w:t>
      </w:r>
    </w:p>
    <w:p w14:paraId="1D467C5C" w14:textId="7B85F8E6" w:rsidR="00744555" w:rsidRPr="00F07E23" w:rsidRDefault="00744555" w:rsidP="00925FCC">
      <w:pPr>
        <w:jc w:val="both"/>
        <w:rPr>
          <w:rFonts w:ascii="Times New Roman" w:hAnsi="Times New Roman" w:cs="Times New Roman"/>
          <w:sz w:val="24"/>
          <w:szCs w:val="24"/>
        </w:rPr>
      </w:pPr>
      <w:r>
        <w:rPr>
          <w:rFonts w:ascii="Times New Roman" w:hAnsi="Times New Roman" w:cs="Times New Roman"/>
          <w:sz w:val="24"/>
          <w:szCs w:val="24"/>
        </w:rPr>
        <w:t>-</w:t>
      </w:r>
      <w:r w:rsidR="00A75AF3">
        <w:rPr>
          <w:rFonts w:ascii="Times New Roman" w:hAnsi="Times New Roman" w:cs="Times New Roman"/>
          <w:sz w:val="24"/>
          <w:szCs w:val="24"/>
        </w:rPr>
        <w:t xml:space="preserve"> </w:t>
      </w:r>
      <w:r>
        <w:rPr>
          <w:rFonts w:ascii="Times New Roman" w:hAnsi="Times New Roman" w:cs="Times New Roman"/>
          <w:sz w:val="24"/>
          <w:szCs w:val="24"/>
        </w:rPr>
        <w:t>DIVISÓRIA DE GRANITO (Mictórios): terá uma área de 0.60 m²</w:t>
      </w:r>
    </w:p>
    <w:p w14:paraId="2B4D7B7F"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56878A3C" w14:textId="77777777" w:rsidR="00781C03" w:rsidRPr="00F07E23" w:rsidRDefault="00781C03" w:rsidP="00781C03">
      <w:pPr>
        <w:rPr>
          <w:rFonts w:ascii="Times New Roman" w:hAnsi="Times New Roman" w:cs="Times New Roman"/>
          <w:sz w:val="24"/>
          <w:szCs w:val="24"/>
        </w:rPr>
      </w:pPr>
      <w:r w:rsidRPr="00B91F35">
        <w:rPr>
          <w:rFonts w:ascii="Times New Roman" w:hAnsi="Times New Roman" w:cs="Times New Roman"/>
          <w:sz w:val="24"/>
          <w:szCs w:val="24"/>
        </w:rPr>
        <w:t>6 - ESQUADRIAS</w:t>
      </w:r>
      <w:r w:rsidRPr="00F07E23">
        <w:rPr>
          <w:rFonts w:ascii="Times New Roman" w:hAnsi="Times New Roman" w:cs="Times New Roman"/>
          <w:sz w:val="24"/>
          <w:szCs w:val="24"/>
        </w:rPr>
        <w:t xml:space="preserve"> </w:t>
      </w:r>
    </w:p>
    <w:p w14:paraId="2785314D" w14:textId="63BAE7EB" w:rsidR="00781C03" w:rsidRPr="00F07E23" w:rsidRDefault="00781C03" w:rsidP="00416F34">
      <w:pPr>
        <w:jc w:val="both"/>
        <w:rPr>
          <w:rFonts w:ascii="Times New Roman" w:hAnsi="Times New Roman" w:cs="Times New Roman"/>
          <w:sz w:val="24"/>
          <w:szCs w:val="24"/>
        </w:rPr>
      </w:pPr>
      <w:r w:rsidRPr="00F07E23">
        <w:rPr>
          <w:rFonts w:ascii="Times New Roman" w:hAnsi="Times New Roman" w:cs="Times New Roman"/>
          <w:sz w:val="24"/>
          <w:szCs w:val="24"/>
        </w:rPr>
        <w:t xml:space="preserve"> - VIDROS: Serão instaladas esquadrias de vidro temperado</w:t>
      </w:r>
      <w:r w:rsidR="00085B40">
        <w:rPr>
          <w:rFonts w:ascii="Times New Roman" w:hAnsi="Times New Roman" w:cs="Times New Roman"/>
          <w:sz w:val="24"/>
          <w:szCs w:val="24"/>
        </w:rPr>
        <w:t xml:space="preserve"> de</w:t>
      </w:r>
      <w:r w:rsidRPr="00F07E23">
        <w:rPr>
          <w:rFonts w:ascii="Times New Roman" w:hAnsi="Times New Roman" w:cs="Times New Roman"/>
          <w:sz w:val="24"/>
          <w:szCs w:val="24"/>
        </w:rPr>
        <w:t xml:space="preserve"> </w:t>
      </w:r>
      <w:r w:rsidR="00085B40">
        <w:rPr>
          <w:rFonts w:ascii="Times New Roman" w:hAnsi="Times New Roman" w:cs="Times New Roman"/>
          <w:sz w:val="24"/>
          <w:szCs w:val="24"/>
        </w:rPr>
        <w:t xml:space="preserve">8 </w:t>
      </w:r>
      <w:r w:rsidRPr="00F07E23">
        <w:rPr>
          <w:rFonts w:ascii="Times New Roman" w:hAnsi="Times New Roman" w:cs="Times New Roman"/>
          <w:sz w:val="24"/>
          <w:szCs w:val="24"/>
        </w:rPr>
        <w:t>mm</w:t>
      </w:r>
      <w:r w:rsidR="00085B40">
        <w:rPr>
          <w:rFonts w:ascii="Times New Roman" w:hAnsi="Times New Roman" w:cs="Times New Roman"/>
          <w:sz w:val="24"/>
          <w:szCs w:val="24"/>
        </w:rPr>
        <w:t xml:space="preserve"> para janelas e de 10 mm para portas e divisórias</w:t>
      </w:r>
      <w:r w:rsidRPr="00F07E23">
        <w:rPr>
          <w:rFonts w:ascii="Times New Roman" w:hAnsi="Times New Roman" w:cs="Times New Roman"/>
          <w:sz w:val="24"/>
          <w:szCs w:val="24"/>
        </w:rPr>
        <w:t xml:space="preserve">, com ferragens (baguetes, perfis, cantoneiras e trilhos) em alumínio acetinado natural e fechaduras/puxadores em metal cromado, tipo aba (fechadura e puxador em uma única peça de ferro cromado) em todas as janelas e portas externas do pavimento térreo, de acordo com as medidas especificadas no Quadro de Aberturas do projeto arquitetônico. As portas externas, ou seja, de acesso principal (duas </w:t>
      </w:r>
      <w:r w:rsidR="00085B40">
        <w:rPr>
          <w:rFonts w:ascii="Times New Roman" w:hAnsi="Times New Roman" w:cs="Times New Roman"/>
          <w:sz w:val="24"/>
          <w:szCs w:val="24"/>
        </w:rPr>
        <w:t>folhas</w:t>
      </w:r>
      <w:r w:rsidRPr="00F07E23">
        <w:rPr>
          <w:rFonts w:ascii="Times New Roman" w:hAnsi="Times New Roman" w:cs="Times New Roman"/>
          <w:sz w:val="24"/>
          <w:szCs w:val="24"/>
        </w:rPr>
        <w:t xml:space="preserve">) também deverão ter puxadores cromados de 60cm. </w:t>
      </w:r>
    </w:p>
    <w:p w14:paraId="3BC12AAB" w14:textId="77777777" w:rsidR="00781C03" w:rsidRPr="00F07E23" w:rsidRDefault="00781C03" w:rsidP="00781C03">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7C8EB7D6" w14:textId="77777777" w:rsidR="00781C03" w:rsidRPr="00F07E23" w:rsidRDefault="00781C03" w:rsidP="00925FCC">
      <w:pPr>
        <w:jc w:val="both"/>
        <w:rPr>
          <w:rFonts w:ascii="Times New Roman" w:hAnsi="Times New Roman" w:cs="Times New Roman"/>
          <w:sz w:val="24"/>
          <w:szCs w:val="24"/>
        </w:rPr>
      </w:pPr>
      <w:r w:rsidRPr="00F07E23">
        <w:rPr>
          <w:rFonts w:ascii="Times New Roman" w:hAnsi="Times New Roman" w:cs="Times New Roman"/>
          <w:sz w:val="24"/>
          <w:szCs w:val="24"/>
        </w:rPr>
        <w:lastRenderedPageBreak/>
        <w:t>- DE MADEIRA: Serão instaladas esquadrias de madeira nas portas da edificação pertencentes a todos as aberturas existentes em projeto, exceto as portas de acesso principal, que serão em vidro temperado, conforme medidas do projeto de arquitetura.</w:t>
      </w:r>
    </w:p>
    <w:p w14:paraId="0A2F8528" w14:textId="77777777"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Os portais serão confeccionados no modelo convencional em madeira de lei, Angelim Pedra, isenta de nós, rachaduras ou quaisquer outros defeitos que venham a comprometer a sua durabilidade. As folhas das portas serão todas em compensado aplicados em estrutura de madeira, produzidas industrialmente, laminadas em mogno ou cerejeira, no padrão liso.  Os alisares (guarnições) serão executados na mesma madeira dos portais, com 7cm de largura e molduras tradicionais. </w:t>
      </w:r>
    </w:p>
    <w:p w14:paraId="5C13FF1C"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062EBC21" w14:textId="08067A14"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w:t>
      </w:r>
      <w:r w:rsidR="00A75AF3">
        <w:rPr>
          <w:rFonts w:ascii="Times New Roman" w:hAnsi="Times New Roman" w:cs="Times New Roman"/>
          <w:sz w:val="24"/>
          <w:szCs w:val="24"/>
        </w:rPr>
        <w:t xml:space="preserve"> </w:t>
      </w:r>
      <w:r w:rsidRPr="00F07E23">
        <w:rPr>
          <w:rFonts w:ascii="Times New Roman" w:hAnsi="Times New Roman" w:cs="Times New Roman"/>
          <w:sz w:val="24"/>
          <w:szCs w:val="24"/>
        </w:rPr>
        <w:t xml:space="preserve">FERRAGENS: As dobradiças serão em número de 03 (três) por folha de porta, em ferro </w:t>
      </w:r>
      <w:proofErr w:type="spellStart"/>
      <w:r w:rsidRPr="00F07E23">
        <w:rPr>
          <w:rFonts w:ascii="Times New Roman" w:hAnsi="Times New Roman" w:cs="Times New Roman"/>
          <w:sz w:val="24"/>
          <w:szCs w:val="24"/>
        </w:rPr>
        <w:t>latonado</w:t>
      </w:r>
      <w:proofErr w:type="spellEnd"/>
      <w:r w:rsidRPr="00F07E23">
        <w:rPr>
          <w:rFonts w:ascii="Times New Roman" w:hAnsi="Times New Roman" w:cs="Times New Roman"/>
          <w:sz w:val="24"/>
          <w:szCs w:val="24"/>
        </w:rPr>
        <w:t xml:space="preserve">, na dimensão de 3” x 3”, sem anel, em padrão compatível com as fechaduras. As fechaduras serão com puxadores tipo “alavanca” de fabricação </w:t>
      </w:r>
    </w:p>
    <w:p w14:paraId="49F3E121" w14:textId="77777777"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Aliança, Brasil, Arouca ou Pado, nos modelos tradicionais. </w:t>
      </w:r>
    </w:p>
    <w:p w14:paraId="2C109019" w14:textId="57EF07AE" w:rsidR="00BA6B27"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r w:rsidR="00486992" w:rsidRPr="00F07E23">
        <w:rPr>
          <w:rFonts w:ascii="Times New Roman" w:hAnsi="Times New Roman" w:cs="Times New Roman"/>
          <w:sz w:val="24"/>
          <w:szCs w:val="24"/>
        </w:rPr>
        <w:t>-</w:t>
      </w:r>
      <w:r w:rsidR="00A75AF3">
        <w:rPr>
          <w:rFonts w:ascii="Times New Roman" w:hAnsi="Times New Roman" w:cs="Times New Roman"/>
          <w:sz w:val="24"/>
          <w:szCs w:val="24"/>
        </w:rPr>
        <w:t xml:space="preserve"> </w:t>
      </w:r>
      <w:r w:rsidR="00486992">
        <w:rPr>
          <w:rFonts w:ascii="Times New Roman" w:hAnsi="Times New Roman" w:cs="Times New Roman"/>
          <w:sz w:val="24"/>
          <w:szCs w:val="24"/>
        </w:rPr>
        <w:t>PINTURA</w:t>
      </w:r>
      <w:r w:rsidR="00486992" w:rsidRPr="00F07E23">
        <w:rPr>
          <w:rFonts w:ascii="Times New Roman" w:hAnsi="Times New Roman" w:cs="Times New Roman"/>
          <w:sz w:val="24"/>
          <w:szCs w:val="24"/>
        </w:rPr>
        <w:t>:</w:t>
      </w:r>
      <w:r w:rsidR="00486992">
        <w:rPr>
          <w:rFonts w:ascii="Times New Roman" w:hAnsi="Times New Roman" w:cs="Times New Roman"/>
          <w:sz w:val="24"/>
          <w:szCs w:val="24"/>
        </w:rPr>
        <w:t xml:space="preserve"> Todas as portas de Madeira e seus devidos portais e alisares receberão </w:t>
      </w:r>
      <w:r w:rsidR="00744555">
        <w:rPr>
          <w:rFonts w:ascii="Times New Roman" w:hAnsi="Times New Roman" w:cs="Times New Roman"/>
          <w:sz w:val="24"/>
          <w:szCs w:val="24"/>
        </w:rPr>
        <w:t>acabamento em verniz</w:t>
      </w:r>
      <w:r w:rsidR="00486992">
        <w:rPr>
          <w:rFonts w:ascii="Times New Roman" w:hAnsi="Times New Roman" w:cs="Times New Roman"/>
          <w:sz w:val="24"/>
          <w:szCs w:val="24"/>
        </w:rPr>
        <w:t>.</w:t>
      </w:r>
    </w:p>
    <w:p w14:paraId="1274D225" w14:textId="77777777" w:rsidR="00486992" w:rsidRDefault="00486992" w:rsidP="00925FCC">
      <w:pPr>
        <w:jc w:val="both"/>
        <w:rPr>
          <w:rFonts w:ascii="Times New Roman" w:hAnsi="Times New Roman" w:cs="Times New Roman"/>
          <w:sz w:val="24"/>
          <w:szCs w:val="24"/>
        </w:rPr>
      </w:pPr>
    </w:p>
    <w:p w14:paraId="26AE9EB9" w14:textId="77777777" w:rsidR="00486992" w:rsidRPr="00F07E23" w:rsidRDefault="00486992"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r>
        <w:rPr>
          <w:rFonts w:ascii="Times New Roman" w:hAnsi="Times New Roman" w:cs="Times New Roman"/>
          <w:sz w:val="24"/>
          <w:szCs w:val="24"/>
        </w:rPr>
        <w:t>METÁLICAS</w:t>
      </w:r>
      <w:r w:rsidRPr="00F07E23">
        <w:rPr>
          <w:rFonts w:ascii="Times New Roman" w:hAnsi="Times New Roman" w:cs="Times New Roman"/>
          <w:sz w:val="24"/>
          <w:szCs w:val="24"/>
        </w:rPr>
        <w:t>:</w:t>
      </w:r>
      <w:r>
        <w:rPr>
          <w:rFonts w:ascii="Times New Roman" w:hAnsi="Times New Roman" w:cs="Times New Roman"/>
          <w:sz w:val="24"/>
          <w:szCs w:val="24"/>
        </w:rPr>
        <w:t xml:space="preserve"> Serão com as dimensões de acordo com o projeto arquitetônico, todas com tratamento </w:t>
      </w:r>
      <w:proofErr w:type="spellStart"/>
      <w:r>
        <w:rPr>
          <w:rFonts w:ascii="Times New Roman" w:hAnsi="Times New Roman" w:cs="Times New Roman"/>
          <w:sz w:val="24"/>
          <w:szCs w:val="24"/>
        </w:rPr>
        <w:t>anti-corrosão</w:t>
      </w:r>
      <w:proofErr w:type="spellEnd"/>
      <w:r>
        <w:rPr>
          <w:rFonts w:ascii="Times New Roman" w:hAnsi="Times New Roman" w:cs="Times New Roman"/>
          <w:sz w:val="24"/>
          <w:szCs w:val="24"/>
        </w:rPr>
        <w:t xml:space="preserve"> e pintadas.</w:t>
      </w:r>
    </w:p>
    <w:p w14:paraId="140BEB6A"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2852EA92"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7- COBERTURA e FORRO </w:t>
      </w:r>
    </w:p>
    <w:p w14:paraId="66927CBD" w14:textId="6A1870AC" w:rsidR="00C34D72" w:rsidRPr="00F07E23" w:rsidRDefault="00BA6B27" w:rsidP="00C34D72">
      <w:pPr>
        <w:jc w:val="both"/>
        <w:rPr>
          <w:rFonts w:ascii="Times New Roman" w:hAnsi="Times New Roman" w:cs="Times New Roman"/>
          <w:sz w:val="24"/>
          <w:szCs w:val="24"/>
        </w:rPr>
      </w:pPr>
      <w:r w:rsidRPr="00F07E23">
        <w:rPr>
          <w:rFonts w:ascii="Times New Roman" w:hAnsi="Times New Roman" w:cs="Times New Roman"/>
          <w:sz w:val="24"/>
          <w:szCs w:val="24"/>
        </w:rPr>
        <w:t xml:space="preserve"> -  ESTRUTURA </w:t>
      </w:r>
      <w:r w:rsidR="00486992">
        <w:rPr>
          <w:rFonts w:ascii="Times New Roman" w:hAnsi="Times New Roman" w:cs="Times New Roman"/>
          <w:sz w:val="24"/>
          <w:szCs w:val="24"/>
        </w:rPr>
        <w:t>METÁLICA</w:t>
      </w:r>
      <w:r w:rsidRPr="00F07E23">
        <w:rPr>
          <w:rFonts w:ascii="Times New Roman" w:hAnsi="Times New Roman" w:cs="Times New Roman"/>
          <w:sz w:val="24"/>
          <w:szCs w:val="24"/>
        </w:rPr>
        <w:t xml:space="preserve">:  a estrutura de cobertura será </w:t>
      </w:r>
      <w:r w:rsidR="00486992">
        <w:rPr>
          <w:rFonts w:ascii="Times New Roman" w:hAnsi="Times New Roman" w:cs="Times New Roman"/>
          <w:sz w:val="24"/>
          <w:szCs w:val="24"/>
        </w:rPr>
        <w:t>metálica</w:t>
      </w:r>
      <w:r w:rsidRPr="00F07E23">
        <w:rPr>
          <w:rFonts w:ascii="Times New Roman" w:hAnsi="Times New Roman" w:cs="Times New Roman"/>
          <w:sz w:val="24"/>
          <w:szCs w:val="24"/>
        </w:rPr>
        <w:t>, montada no local da obra devidamente acompanhada pelo engenheiro responsável.</w:t>
      </w:r>
      <w:r w:rsidR="00C34D72">
        <w:rPr>
          <w:rFonts w:ascii="Times New Roman" w:hAnsi="Times New Roman" w:cs="Times New Roman"/>
          <w:sz w:val="24"/>
          <w:szCs w:val="24"/>
        </w:rPr>
        <w:t xml:space="preserve"> Vigas e</w:t>
      </w:r>
      <w:r w:rsidR="00C34D72" w:rsidRPr="00F07E23">
        <w:rPr>
          <w:rFonts w:ascii="Times New Roman" w:hAnsi="Times New Roman" w:cs="Times New Roman"/>
          <w:sz w:val="24"/>
          <w:szCs w:val="24"/>
        </w:rPr>
        <w:t xml:space="preserve"> </w:t>
      </w:r>
      <w:r w:rsidR="00C34D72">
        <w:rPr>
          <w:rFonts w:ascii="Times New Roman" w:hAnsi="Times New Roman" w:cs="Times New Roman"/>
          <w:sz w:val="24"/>
          <w:szCs w:val="24"/>
        </w:rPr>
        <w:t>treliças</w:t>
      </w:r>
      <w:r w:rsidR="00C34D72" w:rsidRPr="00F07E23">
        <w:rPr>
          <w:rFonts w:ascii="Times New Roman" w:hAnsi="Times New Roman" w:cs="Times New Roman"/>
          <w:sz w:val="24"/>
          <w:szCs w:val="24"/>
        </w:rPr>
        <w:t xml:space="preserve">, todos com dimensões definidas pelo projeto estrutural, o qual deverá seguir as especificações da norma NBR </w:t>
      </w:r>
      <w:r w:rsidR="00C34D72">
        <w:rPr>
          <w:rFonts w:ascii="Times New Roman" w:hAnsi="Times New Roman" w:cs="Times New Roman"/>
          <w:sz w:val="24"/>
          <w:szCs w:val="24"/>
        </w:rPr>
        <w:t>8800 e 14762</w:t>
      </w:r>
      <w:r w:rsidR="00C34D72" w:rsidRPr="00F07E23">
        <w:rPr>
          <w:rFonts w:ascii="Times New Roman" w:hAnsi="Times New Roman" w:cs="Times New Roman"/>
          <w:sz w:val="24"/>
          <w:szCs w:val="24"/>
        </w:rPr>
        <w:t xml:space="preserve"> da ABNT (Associação Brasileira de Normas Técnicas). </w:t>
      </w:r>
      <w:r w:rsidR="00C34D72">
        <w:rPr>
          <w:rFonts w:ascii="Times New Roman" w:hAnsi="Times New Roman" w:cs="Times New Roman"/>
          <w:sz w:val="24"/>
          <w:szCs w:val="24"/>
        </w:rPr>
        <w:t>Obs.: As treliças serão revestidas de ACM vermelho.</w:t>
      </w:r>
      <w:r w:rsidR="00C34D72" w:rsidRPr="00F07E23">
        <w:rPr>
          <w:rFonts w:ascii="Times New Roman" w:hAnsi="Times New Roman" w:cs="Times New Roman"/>
          <w:sz w:val="24"/>
          <w:szCs w:val="24"/>
        </w:rPr>
        <w:t xml:space="preserve"> </w:t>
      </w:r>
    </w:p>
    <w:p w14:paraId="119D73EF" w14:textId="1CC858A5" w:rsidR="00BA6B27" w:rsidRDefault="00BA6B27" w:rsidP="00416F34">
      <w:pPr>
        <w:jc w:val="both"/>
        <w:rPr>
          <w:rFonts w:ascii="Times New Roman" w:hAnsi="Times New Roman" w:cs="Times New Roman"/>
          <w:sz w:val="24"/>
          <w:szCs w:val="24"/>
        </w:rPr>
      </w:pPr>
    </w:p>
    <w:p w14:paraId="5AC88D84" w14:textId="334778B8" w:rsidR="00744555" w:rsidRPr="00F07E23" w:rsidRDefault="00744555" w:rsidP="00FD3ED2">
      <w:pPr>
        <w:rPr>
          <w:rFonts w:ascii="Times New Roman" w:hAnsi="Times New Roman" w:cs="Times New Roman"/>
          <w:sz w:val="24"/>
          <w:szCs w:val="24"/>
        </w:rPr>
      </w:pPr>
      <w:r>
        <w:rPr>
          <w:rFonts w:ascii="Times New Roman" w:hAnsi="Times New Roman" w:cs="Times New Roman"/>
          <w:sz w:val="24"/>
          <w:szCs w:val="24"/>
        </w:rPr>
        <w:t xml:space="preserve">- </w:t>
      </w:r>
      <w:r w:rsidR="00A75AF3">
        <w:rPr>
          <w:rFonts w:ascii="Times New Roman" w:hAnsi="Times New Roman" w:cs="Times New Roman"/>
          <w:sz w:val="24"/>
          <w:szCs w:val="24"/>
        </w:rPr>
        <w:t xml:space="preserve"> </w:t>
      </w:r>
      <w:r>
        <w:rPr>
          <w:rFonts w:ascii="Times New Roman" w:hAnsi="Times New Roman" w:cs="Times New Roman"/>
          <w:sz w:val="24"/>
          <w:szCs w:val="24"/>
        </w:rPr>
        <w:t>PERGOLADOS: serão em estrutura metálica.</w:t>
      </w:r>
    </w:p>
    <w:p w14:paraId="60755856" w14:textId="77777777"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p>
    <w:p w14:paraId="10CAC425" w14:textId="596C856C" w:rsidR="00BA6B27"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TELHADO:  as telhas serão </w:t>
      </w:r>
      <w:r w:rsidR="00486992">
        <w:rPr>
          <w:rFonts w:ascii="Times New Roman" w:hAnsi="Times New Roman" w:cs="Times New Roman"/>
          <w:sz w:val="24"/>
          <w:szCs w:val="24"/>
        </w:rPr>
        <w:t>metálicas</w:t>
      </w:r>
      <w:r w:rsidRPr="00F07E23">
        <w:rPr>
          <w:rFonts w:ascii="Times New Roman" w:hAnsi="Times New Roman" w:cs="Times New Roman"/>
          <w:sz w:val="24"/>
          <w:szCs w:val="24"/>
        </w:rPr>
        <w:t xml:space="preserve"> </w:t>
      </w:r>
      <w:r w:rsidR="00744555">
        <w:rPr>
          <w:rFonts w:ascii="Times New Roman" w:hAnsi="Times New Roman" w:cs="Times New Roman"/>
          <w:sz w:val="24"/>
          <w:szCs w:val="24"/>
        </w:rPr>
        <w:t xml:space="preserve">termoacústicas de 50 mm, núcleo em </w:t>
      </w:r>
      <w:proofErr w:type="spellStart"/>
      <w:r w:rsidR="00744555">
        <w:rPr>
          <w:rFonts w:ascii="Times New Roman" w:hAnsi="Times New Roman" w:cs="Times New Roman"/>
          <w:sz w:val="24"/>
          <w:szCs w:val="24"/>
        </w:rPr>
        <w:t>poliisocianurato</w:t>
      </w:r>
      <w:proofErr w:type="spellEnd"/>
      <w:r w:rsidR="00744555">
        <w:rPr>
          <w:rFonts w:ascii="Times New Roman" w:hAnsi="Times New Roman" w:cs="Times New Roman"/>
          <w:sz w:val="24"/>
          <w:szCs w:val="24"/>
        </w:rPr>
        <w:t xml:space="preserve"> </w:t>
      </w:r>
      <w:r w:rsidR="00967B66">
        <w:rPr>
          <w:rFonts w:ascii="Times New Roman" w:hAnsi="Times New Roman" w:cs="Times New Roman"/>
          <w:sz w:val="24"/>
          <w:szCs w:val="24"/>
        </w:rPr>
        <w:t>(PIR)</w:t>
      </w:r>
      <w:r w:rsidR="00744555">
        <w:rPr>
          <w:rFonts w:ascii="Times New Roman" w:hAnsi="Times New Roman" w:cs="Times New Roman"/>
          <w:sz w:val="24"/>
          <w:szCs w:val="24"/>
        </w:rPr>
        <w:t xml:space="preserve"> com face superior trapezoidal e face inferior com chapa plana, com </w:t>
      </w:r>
      <w:proofErr w:type="spellStart"/>
      <w:r w:rsidR="00744555">
        <w:rPr>
          <w:rFonts w:ascii="Times New Roman" w:hAnsi="Times New Roman" w:cs="Times New Roman"/>
          <w:sz w:val="24"/>
          <w:szCs w:val="24"/>
        </w:rPr>
        <w:t>pré</w:t>
      </w:r>
      <w:proofErr w:type="spellEnd"/>
      <w:r w:rsidR="00744555">
        <w:rPr>
          <w:rFonts w:ascii="Times New Roman" w:hAnsi="Times New Roman" w:cs="Times New Roman"/>
          <w:sz w:val="24"/>
          <w:szCs w:val="24"/>
        </w:rPr>
        <w:t>-pintura nas duas faces</w:t>
      </w:r>
      <w:r w:rsidR="00967B66">
        <w:rPr>
          <w:rFonts w:ascii="Times New Roman" w:hAnsi="Times New Roman" w:cs="Times New Roman"/>
          <w:sz w:val="24"/>
          <w:szCs w:val="24"/>
        </w:rPr>
        <w:t xml:space="preserve"> e</w:t>
      </w:r>
      <w:r w:rsidR="00744555">
        <w:rPr>
          <w:rFonts w:ascii="Times New Roman" w:hAnsi="Times New Roman" w:cs="Times New Roman"/>
          <w:sz w:val="24"/>
          <w:szCs w:val="24"/>
        </w:rPr>
        <w:t xml:space="preserve"> </w:t>
      </w:r>
      <w:r w:rsidRPr="00F07E23">
        <w:rPr>
          <w:rFonts w:ascii="Times New Roman" w:hAnsi="Times New Roman" w:cs="Times New Roman"/>
          <w:sz w:val="24"/>
          <w:szCs w:val="24"/>
        </w:rPr>
        <w:t xml:space="preserve">com inclinação mínima igual </w:t>
      </w:r>
      <w:r w:rsidR="00486992">
        <w:rPr>
          <w:rFonts w:ascii="Times New Roman" w:hAnsi="Times New Roman" w:cs="Times New Roman"/>
          <w:sz w:val="24"/>
          <w:szCs w:val="24"/>
        </w:rPr>
        <w:t>ao projeto arquitetônico</w:t>
      </w:r>
      <w:r w:rsidRPr="00F07E23">
        <w:rPr>
          <w:rFonts w:ascii="Times New Roman" w:hAnsi="Times New Roman" w:cs="Times New Roman"/>
          <w:sz w:val="24"/>
          <w:szCs w:val="24"/>
        </w:rPr>
        <w:t xml:space="preserve">. Os rufos e as calhas também serão em chapa de zinco, sendo que estas deverão possuir descidas conforme indicadas no projeto sanitário-pluvial, devendo ainda possuir uma inclinação mínima = 1%. </w:t>
      </w:r>
    </w:p>
    <w:p w14:paraId="4DD37E4E" w14:textId="77777777" w:rsidR="0067697F" w:rsidRDefault="0067697F" w:rsidP="00BA6B27">
      <w:pPr>
        <w:rPr>
          <w:rFonts w:ascii="Times New Roman" w:hAnsi="Times New Roman" w:cs="Times New Roman"/>
          <w:sz w:val="24"/>
          <w:szCs w:val="24"/>
        </w:rPr>
      </w:pPr>
    </w:p>
    <w:p w14:paraId="45A15F63" w14:textId="0CDCD268" w:rsidR="00BA6B27" w:rsidRDefault="00486992"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r>
        <w:rPr>
          <w:rFonts w:ascii="Times New Roman" w:hAnsi="Times New Roman" w:cs="Times New Roman"/>
          <w:sz w:val="24"/>
          <w:szCs w:val="24"/>
        </w:rPr>
        <w:t>FORRO</w:t>
      </w:r>
      <w:r w:rsidRPr="00F07E23">
        <w:rPr>
          <w:rFonts w:ascii="Times New Roman" w:hAnsi="Times New Roman" w:cs="Times New Roman"/>
          <w:sz w:val="24"/>
          <w:szCs w:val="24"/>
        </w:rPr>
        <w:t>:</w:t>
      </w:r>
      <w:r w:rsidR="0067697F">
        <w:rPr>
          <w:rFonts w:ascii="Times New Roman" w:hAnsi="Times New Roman" w:cs="Times New Roman"/>
          <w:sz w:val="24"/>
          <w:szCs w:val="24"/>
        </w:rPr>
        <w:t xml:space="preserve"> </w:t>
      </w:r>
      <w:r w:rsidR="00967B66">
        <w:rPr>
          <w:rFonts w:ascii="Times New Roman" w:hAnsi="Times New Roman" w:cs="Times New Roman"/>
          <w:sz w:val="24"/>
          <w:szCs w:val="24"/>
        </w:rPr>
        <w:t xml:space="preserve">Será executado forro PVC com estrutura metálica na área da coordenação, </w:t>
      </w:r>
      <w:proofErr w:type="spellStart"/>
      <w:r w:rsidR="00967B66">
        <w:rPr>
          <w:rFonts w:ascii="Times New Roman" w:hAnsi="Times New Roman" w:cs="Times New Roman"/>
          <w:sz w:val="24"/>
          <w:szCs w:val="24"/>
        </w:rPr>
        <w:t>W.C.s</w:t>
      </w:r>
      <w:proofErr w:type="spellEnd"/>
      <w:r w:rsidR="00967B66">
        <w:rPr>
          <w:rFonts w:ascii="Times New Roman" w:hAnsi="Times New Roman" w:cs="Times New Roman"/>
          <w:sz w:val="24"/>
          <w:szCs w:val="24"/>
        </w:rPr>
        <w:t>, e cozinha de apoio ao box 5, conforme especificação no projeto arquitetônico.</w:t>
      </w:r>
    </w:p>
    <w:p w14:paraId="7294546A" w14:textId="1D8729A3" w:rsidR="00967B66" w:rsidRPr="00F07E23" w:rsidRDefault="00967B66" w:rsidP="00925FCC">
      <w:pPr>
        <w:jc w:val="both"/>
        <w:rPr>
          <w:rFonts w:ascii="Times New Roman" w:hAnsi="Times New Roman" w:cs="Times New Roman"/>
          <w:sz w:val="24"/>
          <w:szCs w:val="24"/>
        </w:rPr>
      </w:pPr>
      <w:r>
        <w:rPr>
          <w:rFonts w:ascii="Times New Roman" w:hAnsi="Times New Roman" w:cs="Times New Roman"/>
          <w:sz w:val="24"/>
          <w:szCs w:val="24"/>
        </w:rPr>
        <w:lastRenderedPageBreak/>
        <w:t>Nos boxes da praça de alimentação, serão executados gesso em placas tabicado, amaciado e pintado.</w:t>
      </w:r>
    </w:p>
    <w:p w14:paraId="5AD525C4"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3E16B103"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8 - REVESTIMENTOS </w:t>
      </w:r>
    </w:p>
    <w:p w14:paraId="75F3A657" w14:textId="442CF4D4" w:rsidR="00BA6B27" w:rsidRPr="00F07E23" w:rsidRDefault="00BA6B27" w:rsidP="00FD3ED2">
      <w:pPr>
        <w:rPr>
          <w:rFonts w:ascii="Times New Roman" w:hAnsi="Times New Roman" w:cs="Times New Roman"/>
          <w:sz w:val="24"/>
          <w:szCs w:val="24"/>
        </w:rPr>
      </w:pPr>
      <w:r w:rsidRPr="00F07E23">
        <w:rPr>
          <w:rFonts w:ascii="Times New Roman" w:hAnsi="Times New Roman" w:cs="Times New Roman"/>
          <w:sz w:val="24"/>
          <w:szCs w:val="24"/>
        </w:rPr>
        <w:t xml:space="preserve"> -  CHAPISCO:  Nas paredes que virem a receber emboço ou reboco, serão executados primeiramente, como base, o chapisco, com traço 1:3 de cimento e areia grossa. </w:t>
      </w:r>
    </w:p>
    <w:p w14:paraId="215652B2" w14:textId="765741B9" w:rsidR="00967B66"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 EMBOÇO:  Nas paredes destinadas a receberem azulejos, serão executados previamente emboço, simplesmente sarrafeado, com argamassa de cimento e areia lavada fina, nos traços recomendados pelo engenheiro responsável pela execução da obra</w:t>
      </w:r>
      <w:r w:rsidR="00967B66">
        <w:rPr>
          <w:rFonts w:ascii="Times New Roman" w:hAnsi="Times New Roman" w:cs="Times New Roman"/>
          <w:sz w:val="24"/>
          <w:szCs w:val="24"/>
        </w:rPr>
        <w:t>.</w:t>
      </w:r>
    </w:p>
    <w:p w14:paraId="268DCC12" w14:textId="60CC1045" w:rsidR="00BA6B27" w:rsidRPr="00F07E23" w:rsidRDefault="00967B66" w:rsidP="00925FCC">
      <w:pPr>
        <w:jc w:val="both"/>
        <w:rPr>
          <w:rFonts w:ascii="Times New Roman" w:hAnsi="Times New Roman" w:cs="Times New Roman"/>
          <w:sz w:val="24"/>
          <w:szCs w:val="24"/>
        </w:rPr>
      </w:pPr>
      <w:proofErr w:type="spellStart"/>
      <w:r>
        <w:rPr>
          <w:rFonts w:ascii="Times New Roman" w:hAnsi="Times New Roman" w:cs="Times New Roman"/>
          <w:sz w:val="24"/>
          <w:szCs w:val="24"/>
        </w:rPr>
        <w:t>Obs</w:t>
      </w:r>
      <w:proofErr w:type="spellEnd"/>
      <w:r>
        <w:rPr>
          <w:rFonts w:ascii="Times New Roman" w:hAnsi="Times New Roman" w:cs="Times New Roman"/>
          <w:sz w:val="24"/>
          <w:szCs w:val="24"/>
        </w:rPr>
        <w:t>: os boxes da praça de alimentação e a cozinha deverão ser executados de modo que possam ser colocados revestimentos futuramente, de acordo com a necessidade dos futuros ocupantes</w:t>
      </w:r>
      <w:r w:rsidR="00E55C5A">
        <w:rPr>
          <w:rFonts w:ascii="Times New Roman" w:hAnsi="Times New Roman" w:cs="Times New Roman"/>
          <w:sz w:val="24"/>
          <w:szCs w:val="24"/>
        </w:rPr>
        <w:t xml:space="preserve"> dos mesmos.</w:t>
      </w:r>
    </w:p>
    <w:p w14:paraId="03DF33A9" w14:textId="0C815A29" w:rsidR="00E55C5A"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 REBOCO PAULISTA: Será executado reboco, sarrafeado e desempenado, com argamassa de cimento, areia lavada fina e cal líquida (</w:t>
      </w:r>
      <w:proofErr w:type="spellStart"/>
      <w:r w:rsidRPr="00F07E23">
        <w:rPr>
          <w:rFonts w:ascii="Times New Roman" w:hAnsi="Times New Roman" w:cs="Times New Roman"/>
          <w:sz w:val="24"/>
          <w:szCs w:val="24"/>
        </w:rPr>
        <w:t>Vedalit</w:t>
      </w:r>
      <w:proofErr w:type="spellEnd"/>
      <w:r w:rsidRPr="00F07E23">
        <w:rPr>
          <w:rFonts w:ascii="Times New Roman" w:hAnsi="Times New Roman" w:cs="Times New Roman"/>
          <w:sz w:val="24"/>
          <w:szCs w:val="24"/>
        </w:rPr>
        <w:t>), nos traços recomendados pelo engenheiro, em todas as paredes da obra (exceto nas paredes que receberem emboço), interna e externamente</w:t>
      </w:r>
      <w:r w:rsidR="00E55C5A">
        <w:rPr>
          <w:rFonts w:ascii="Times New Roman" w:hAnsi="Times New Roman" w:cs="Times New Roman"/>
          <w:sz w:val="24"/>
          <w:szCs w:val="24"/>
        </w:rPr>
        <w:t>.</w:t>
      </w:r>
    </w:p>
    <w:p w14:paraId="158B31AB" w14:textId="2D481AAD" w:rsidR="00E55C5A" w:rsidRPr="00F07E23" w:rsidRDefault="00E55C5A" w:rsidP="00925FCC">
      <w:pPr>
        <w:jc w:val="both"/>
        <w:rPr>
          <w:rFonts w:ascii="Times New Roman" w:hAnsi="Times New Roman" w:cs="Times New Roman"/>
          <w:sz w:val="24"/>
          <w:szCs w:val="24"/>
        </w:rPr>
      </w:pPr>
      <w:r>
        <w:rPr>
          <w:rFonts w:ascii="Times New Roman" w:hAnsi="Times New Roman" w:cs="Times New Roman"/>
          <w:sz w:val="24"/>
          <w:szCs w:val="24"/>
        </w:rPr>
        <w:t xml:space="preserve">- REVESTIMENTO CERÂMICO: Realizado somente nos </w:t>
      </w:r>
      <w:proofErr w:type="spellStart"/>
      <w:r>
        <w:rPr>
          <w:rFonts w:ascii="Times New Roman" w:hAnsi="Times New Roman" w:cs="Times New Roman"/>
          <w:sz w:val="24"/>
          <w:szCs w:val="24"/>
        </w:rPr>
        <w:t>W.C.s</w:t>
      </w:r>
      <w:proofErr w:type="spellEnd"/>
      <w:r>
        <w:rPr>
          <w:rFonts w:ascii="Times New Roman" w:hAnsi="Times New Roman" w:cs="Times New Roman"/>
          <w:sz w:val="24"/>
          <w:szCs w:val="24"/>
        </w:rPr>
        <w:t xml:space="preserve"> com elevação até o forro, nas dimensões e especificadas no projeto arquitetônico.</w:t>
      </w:r>
    </w:p>
    <w:p w14:paraId="668C9F56" w14:textId="77777777" w:rsidR="00E55C5A"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6CF84FE8" w14:textId="42342C19"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9 – PINTURA</w:t>
      </w:r>
    </w:p>
    <w:p w14:paraId="0D1E6F2C" w14:textId="6C4A9703" w:rsidR="00BA6B27" w:rsidRDefault="00E55C5A" w:rsidP="00925FCC">
      <w:pPr>
        <w:jc w:val="both"/>
        <w:rPr>
          <w:rFonts w:ascii="Times New Roman" w:hAnsi="Times New Roman" w:cs="Times New Roman"/>
          <w:sz w:val="24"/>
          <w:szCs w:val="24"/>
        </w:rPr>
      </w:pPr>
      <w:r>
        <w:rPr>
          <w:rFonts w:ascii="Times New Roman" w:hAnsi="Times New Roman" w:cs="Times New Roman"/>
          <w:sz w:val="24"/>
          <w:szCs w:val="24"/>
        </w:rPr>
        <w:t>Aplicação de selador acrílico nas paredes e pilares circulares, pintura texturizada na área externa da edificação, inclusive externamente a todo bloco onde será instalada a coordenação.</w:t>
      </w:r>
      <w:r w:rsidR="00BA6B27" w:rsidRPr="00F07E23">
        <w:rPr>
          <w:rFonts w:ascii="Times New Roman" w:hAnsi="Times New Roman" w:cs="Times New Roman"/>
          <w:sz w:val="24"/>
          <w:szCs w:val="24"/>
        </w:rPr>
        <w:t xml:space="preserve"> </w:t>
      </w:r>
    </w:p>
    <w:p w14:paraId="04904D66" w14:textId="37CF65A0" w:rsidR="00673AD6" w:rsidRDefault="00673AD6" w:rsidP="00925FCC">
      <w:pPr>
        <w:jc w:val="both"/>
        <w:rPr>
          <w:rFonts w:ascii="Times New Roman" w:hAnsi="Times New Roman" w:cs="Times New Roman"/>
          <w:sz w:val="24"/>
          <w:szCs w:val="24"/>
        </w:rPr>
      </w:pPr>
      <w:r>
        <w:rPr>
          <w:rFonts w:ascii="Times New Roman" w:hAnsi="Times New Roman" w:cs="Times New Roman"/>
          <w:sz w:val="24"/>
          <w:szCs w:val="24"/>
        </w:rPr>
        <w:t>Os forros de gesso serão amaciados com massa látex e pintados com pintura acrílica conforme orçamento.</w:t>
      </w:r>
    </w:p>
    <w:p w14:paraId="4153804E" w14:textId="7F135019" w:rsidR="00673AD6" w:rsidRDefault="00673AD6" w:rsidP="00925FCC">
      <w:pPr>
        <w:jc w:val="both"/>
        <w:rPr>
          <w:rFonts w:ascii="Times New Roman" w:hAnsi="Times New Roman" w:cs="Times New Roman"/>
          <w:sz w:val="24"/>
          <w:szCs w:val="24"/>
        </w:rPr>
      </w:pPr>
      <w:r>
        <w:rPr>
          <w:rFonts w:ascii="Times New Roman" w:hAnsi="Times New Roman" w:cs="Times New Roman"/>
          <w:sz w:val="24"/>
          <w:szCs w:val="24"/>
        </w:rPr>
        <w:t xml:space="preserve">As paredes em </w:t>
      </w:r>
      <w:proofErr w:type="spellStart"/>
      <w:r>
        <w:rPr>
          <w:rFonts w:ascii="Times New Roman" w:hAnsi="Times New Roman" w:cs="Times New Roman"/>
          <w:sz w:val="24"/>
          <w:szCs w:val="24"/>
        </w:rPr>
        <w:t>Dry</w:t>
      </w:r>
      <w:proofErr w:type="spellEnd"/>
      <w:r>
        <w:rPr>
          <w:rFonts w:ascii="Times New Roman" w:hAnsi="Times New Roman" w:cs="Times New Roman"/>
          <w:sz w:val="24"/>
          <w:szCs w:val="24"/>
        </w:rPr>
        <w:t>-Wall serão amaciadas com massa látex e posteriormente pintadas com pintura acrílica.</w:t>
      </w:r>
    </w:p>
    <w:p w14:paraId="380CB7C2" w14:textId="18255ACD" w:rsidR="00673AD6" w:rsidRPr="00F07E23" w:rsidRDefault="00673AD6" w:rsidP="00925FCC">
      <w:pPr>
        <w:jc w:val="both"/>
        <w:rPr>
          <w:rFonts w:ascii="Times New Roman" w:hAnsi="Times New Roman" w:cs="Times New Roman"/>
          <w:sz w:val="24"/>
          <w:szCs w:val="24"/>
        </w:rPr>
      </w:pPr>
      <w:r>
        <w:rPr>
          <w:rFonts w:ascii="Times New Roman" w:hAnsi="Times New Roman" w:cs="Times New Roman"/>
          <w:sz w:val="24"/>
          <w:szCs w:val="24"/>
        </w:rPr>
        <w:t>A estrutura metálica da praça de alimentação receberá fundo primer e posteriormente pintura esmalte alquídico obedecendo o sistema de cores conforme arquitetura.</w:t>
      </w:r>
    </w:p>
    <w:p w14:paraId="639B9B9C"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63ADAB74"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10 - PAVIMENTAÇÕES </w:t>
      </w:r>
    </w:p>
    <w:p w14:paraId="01F19C34" w14:textId="0B07EA71" w:rsidR="00BA6B27" w:rsidRPr="00F07E23" w:rsidRDefault="00BA6B27" w:rsidP="00416F34">
      <w:pPr>
        <w:jc w:val="both"/>
        <w:rPr>
          <w:rFonts w:ascii="Times New Roman" w:hAnsi="Times New Roman" w:cs="Times New Roman"/>
          <w:sz w:val="24"/>
          <w:szCs w:val="24"/>
        </w:rPr>
      </w:pPr>
      <w:r w:rsidRPr="00F07E23">
        <w:rPr>
          <w:rFonts w:ascii="Times New Roman" w:hAnsi="Times New Roman" w:cs="Times New Roman"/>
          <w:sz w:val="24"/>
          <w:szCs w:val="24"/>
        </w:rPr>
        <w:t xml:space="preserve"> -  CONTRAPISO:  Todo o piso interno da edificação receberá </w:t>
      </w:r>
      <w:proofErr w:type="spellStart"/>
      <w:r w:rsidRPr="00F07E23">
        <w:rPr>
          <w:rFonts w:ascii="Times New Roman" w:hAnsi="Times New Roman" w:cs="Times New Roman"/>
          <w:sz w:val="24"/>
          <w:szCs w:val="24"/>
        </w:rPr>
        <w:t>contra-piso</w:t>
      </w:r>
      <w:proofErr w:type="spellEnd"/>
      <w:r w:rsidRPr="00F07E23">
        <w:rPr>
          <w:rFonts w:ascii="Times New Roman" w:hAnsi="Times New Roman" w:cs="Times New Roman"/>
          <w:sz w:val="24"/>
          <w:szCs w:val="24"/>
        </w:rPr>
        <w:t xml:space="preserve"> em concreto na espessura </w:t>
      </w:r>
      <w:r w:rsidR="0067697F">
        <w:rPr>
          <w:rFonts w:ascii="Times New Roman" w:hAnsi="Times New Roman" w:cs="Times New Roman"/>
          <w:sz w:val="24"/>
          <w:szCs w:val="24"/>
        </w:rPr>
        <w:t>5</w:t>
      </w:r>
      <w:r w:rsidRPr="00F07E23">
        <w:rPr>
          <w:rFonts w:ascii="Times New Roman" w:hAnsi="Times New Roman" w:cs="Times New Roman"/>
          <w:sz w:val="24"/>
          <w:szCs w:val="24"/>
        </w:rPr>
        <w:t>cm, simplesmente sarrafeado</w:t>
      </w:r>
      <w:r w:rsidR="00673AD6">
        <w:rPr>
          <w:rFonts w:ascii="Times New Roman" w:hAnsi="Times New Roman" w:cs="Times New Roman"/>
          <w:sz w:val="24"/>
          <w:szCs w:val="24"/>
        </w:rPr>
        <w:t xml:space="preserve"> e impermeabilizado</w:t>
      </w:r>
      <w:r w:rsidRPr="00F07E23">
        <w:rPr>
          <w:rFonts w:ascii="Times New Roman" w:hAnsi="Times New Roman" w:cs="Times New Roman"/>
          <w:sz w:val="24"/>
          <w:szCs w:val="24"/>
        </w:rPr>
        <w:t xml:space="preserve">, com traço recomendado pelo engenheiro responsável. As calçadas laterais deverão ser realizadas </w:t>
      </w:r>
      <w:r w:rsidR="00673AD6">
        <w:rPr>
          <w:rFonts w:ascii="Times New Roman" w:hAnsi="Times New Roman" w:cs="Times New Roman"/>
          <w:sz w:val="24"/>
          <w:szCs w:val="24"/>
        </w:rPr>
        <w:t>em concreto desempenado na espessura de 5cm.</w:t>
      </w:r>
      <w:r w:rsidRPr="00F07E23">
        <w:rPr>
          <w:rFonts w:ascii="Times New Roman" w:hAnsi="Times New Roman" w:cs="Times New Roman"/>
          <w:sz w:val="24"/>
          <w:szCs w:val="24"/>
        </w:rPr>
        <w:t xml:space="preserve"> </w:t>
      </w:r>
    </w:p>
    <w:p w14:paraId="2D022F03" w14:textId="77777777"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w:t>
      </w:r>
    </w:p>
    <w:p w14:paraId="47D261CE" w14:textId="63B687B6"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PISOS: </w:t>
      </w:r>
      <w:r w:rsidR="0067697F">
        <w:rPr>
          <w:rFonts w:ascii="Times New Roman" w:hAnsi="Times New Roman" w:cs="Times New Roman"/>
          <w:sz w:val="24"/>
          <w:szCs w:val="24"/>
        </w:rPr>
        <w:t>Os pisos internos serão</w:t>
      </w:r>
      <w:r w:rsidR="00E91FEF">
        <w:rPr>
          <w:rFonts w:ascii="Times New Roman" w:hAnsi="Times New Roman" w:cs="Times New Roman"/>
          <w:sz w:val="24"/>
          <w:szCs w:val="24"/>
        </w:rPr>
        <w:t xml:space="preserve"> divididos em </w:t>
      </w:r>
      <w:r w:rsidR="00673AD6">
        <w:rPr>
          <w:rFonts w:ascii="Times New Roman" w:hAnsi="Times New Roman" w:cs="Times New Roman"/>
          <w:sz w:val="24"/>
          <w:szCs w:val="24"/>
        </w:rPr>
        <w:t>dois</w:t>
      </w:r>
      <w:r w:rsidR="00E91FEF">
        <w:rPr>
          <w:rFonts w:ascii="Times New Roman" w:hAnsi="Times New Roman" w:cs="Times New Roman"/>
          <w:sz w:val="24"/>
          <w:szCs w:val="24"/>
        </w:rPr>
        <w:t xml:space="preserve"> modelos:</w:t>
      </w:r>
      <w:r w:rsidR="0067697F">
        <w:rPr>
          <w:rFonts w:ascii="Times New Roman" w:hAnsi="Times New Roman" w:cs="Times New Roman"/>
          <w:sz w:val="24"/>
          <w:szCs w:val="24"/>
        </w:rPr>
        <w:t xml:space="preserve"> em porcelanato 60x60 cm conforme especificações em orçamento, com marca e modelo definidos pela contratante</w:t>
      </w:r>
      <w:r w:rsidR="00E91FEF">
        <w:rPr>
          <w:rFonts w:ascii="Times New Roman" w:hAnsi="Times New Roman" w:cs="Times New Roman"/>
          <w:sz w:val="24"/>
          <w:szCs w:val="24"/>
        </w:rPr>
        <w:t xml:space="preserve">, em </w:t>
      </w:r>
      <w:proofErr w:type="spellStart"/>
      <w:r w:rsidR="00673AD6">
        <w:rPr>
          <w:rFonts w:ascii="Times New Roman" w:hAnsi="Times New Roman" w:cs="Times New Roman"/>
          <w:sz w:val="24"/>
          <w:szCs w:val="24"/>
        </w:rPr>
        <w:t>granitina</w:t>
      </w:r>
      <w:proofErr w:type="spellEnd"/>
      <w:r w:rsidR="00E91FEF">
        <w:rPr>
          <w:rFonts w:ascii="Times New Roman" w:hAnsi="Times New Roman" w:cs="Times New Roman"/>
          <w:sz w:val="24"/>
          <w:szCs w:val="24"/>
        </w:rPr>
        <w:t xml:space="preserve">, </w:t>
      </w:r>
      <w:r w:rsidR="00673AD6">
        <w:rPr>
          <w:rFonts w:ascii="Times New Roman" w:hAnsi="Times New Roman" w:cs="Times New Roman"/>
          <w:sz w:val="24"/>
          <w:szCs w:val="24"/>
        </w:rPr>
        <w:t>conforme detalhadas e</w:t>
      </w:r>
      <w:r w:rsidR="00E91FEF">
        <w:rPr>
          <w:rFonts w:ascii="Times New Roman" w:hAnsi="Times New Roman" w:cs="Times New Roman"/>
          <w:sz w:val="24"/>
          <w:szCs w:val="24"/>
        </w:rPr>
        <w:t xml:space="preserve"> representadas no projeto arquitetônico.</w:t>
      </w:r>
      <w:r w:rsidR="004E2F37">
        <w:rPr>
          <w:rFonts w:ascii="Times New Roman" w:hAnsi="Times New Roman" w:cs="Times New Roman"/>
          <w:sz w:val="24"/>
          <w:szCs w:val="24"/>
        </w:rPr>
        <w:t xml:space="preserve"> Nas salas de atendimento e áreas em volta já existe o piso em </w:t>
      </w:r>
      <w:proofErr w:type="spellStart"/>
      <w:r w:rsidR="004E2F37">
        <w:rPr>
          <w:rFonts w:ascii="Times New Roman" w:hAnsi="Times New Roman" w:cs="Times New Roman"/>
          <w:sz w:val="24"/>
          <w:szCs w:val="24"/>
        </w:rPr>
        <w:t>granitina</w:t>
      </w:r>
      <w:proofErr w:type="spellEnd"/>
      <w:r w:rsidR="004E2F37">
        <w:rPr>
          <w:rFonts w:ascii="Times New Roman" w:hAnsi="Times New Roman" w:cs="Times New Roman"/>
          <w:sz w:val="24"/>
          <w:szCs w:val="24"/>
        </w:rPr>
        <w:t xml:space="preserve"> porém deverá ser realizado o tratamento de polimento e tratamento da superfície com resina.</w:t>
      </w:r>
      <w:r w:rsidR="005A3A30">
        <w:rPr>
          <w:rFonts w:ascii="Times New Roman" w:hAnsi="Times New Roman" w:cs="Times New Roman"/>
          <w:sz w:val="24"/>
          <w:szCs w:val="24"/>
        </w:rPr>
        <w:t xml:space="preserve"> Também haverá ajustes no piso para passagens de drenos onde o piso deverá ser reconstruído. </w:t>
      </w:r>
    </w:p>
    <w:p w14:paraId="6CFEF2E6" w14:textId="77777777"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6249DCD3" w14:textId="7AC7233B" w:rsidR="00BA6B27" w:rsidRPr="00F07E23" w:rsidRDefault="00BA6B27" w:rsidP="00BA6B27">
      <w:pPr>
        <w:rPr>
          <w:rFonts w:ascii="Times New Roman" w:hAnsi="Times New Roman" w:cs="Times New Roman"/>
          <w:sz w:val="24"/>
          <w:szCs w:val="24"/>
        </w:rPr>
      </w:pPr>
      <w:r w:rsidRPr="00F07E23">
        <w:rPr>
          <w:rFonts w:ascii="Times New Roman" w:hAnsi="Times New Roman" w:cs="Times New Roman"/>
          <w:sz w:val="24"/>
          <w:szCs w:val="24"/>
        </w:rPr>
        <w:t xml:space="preserve"> 11- INSTALAÇÕES ELÉTRICAS</w:t>
      </w:r>
    </w:p>
    <w:p w14:paraId="6E7AC52C" w14:textId="5D6BFB8C" w:rsidR="00BA6B27" w:rsidRPr="00F07E23" w:rsidRDefault="00BA6B27" w:rsidP="00FD3ED2">
      <w:pPr>
        <w:rPr>
          <w:rFonts w:ascii="Times New Roman" w:hAnsi="Times New Roman" w:cs="Times New Roman"/>
          <w:sz w:val="24"/>
          <w:szCs w:val="24"/>
        </w:rPr>
      </w:pPr>
      <w:r w:rsidRPr="00F07E23">
        <w:rPr>
          <w:rFonts w:ascii="Times New Roman" w:hAnsi="Times New Roman" w:cs="Times New Roman"/>
          <w:sz w:val="24"/>
          <w:szCs w:val="24"/>
        </w:rPr>
        <w:t xml:space="preserve"> Será executada conforme as especificações a seguir: </w:t>
      </w:r>
    </w:p>
    <w:p w14:paraId="33D7A7F2" w14:textId="64C6B76C"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  TUBULAÇÕES:  Serão em mangueira de polietileno e tubos de PVC </w:t>
      </w:r>
      <w:proofErr w:type="spellStart"/>
      <w:r w:rsidRPr="00F07E23">
        <w:rPr>
          <w:rFonts w:ascii="Times New Roman" w:hAnsi="Times New Roman" w:cs="Times New Roman"/>
          <w:sz w:val="24"/>
          <w:szCs w:val="24"/>
        </w:rPr>
        <w:t>anti-chama</w:t>
      </w:r>
      <w:proofErr w:type="spellEnd"/>
      <w:r w:rsidRPr="00F07E23">
        <w:rPr>
          <w:rFonts w:ascii="Times New Roman" w:hAnsi="Times New Roman" w:cs="Times New Roman"/>
          <w:sz w:val="24"/>
          <w:szCs w:val="24"/>
        </w:rPr>
        <w:t xml:space="preserve">, embutidas no </w:t>
      </w:r>
      <w:proofErr w:type="spellStart"/>
      <w:r w:rsidRPr="00F07E23">
        <w:rPr>
          <w:rFonts w:ascii="Times New Roman" w:hAnsi="Times New Roman" w:cs="Times New Roman"/>
          <w:sz w:val="24"/>
          <w:szCs w:val="24"/>
        </w:rPr>
        <w:t>contra-piso</w:t>
      </w:r>
      <w:proofErr w:type="spellEnd"/>
      <w:r w:rsidRPr="00F07E23">
        <w:rPr>
          <w:rFonts w:ascii="Times New Roman" w:hAnsi="Times New Roman" w:cs="Times New Roman"/>
          <w:sz w:val="24"/>
          <w:szCs w:val="24"/>
        </w:rPr>
        <w:t xml:space="preserve">, paredes ou </w:t>
      </w:r>
      <w:r w:rsidR="00E91FEF">
        <w:rPr>
          <w:rFonts w:ascii="Times New Roman" w:hAnsi="Times New Roman" w:cs="Times New Roman"/>
          <w:sz w:val="24"/>
          <w:szCs w:val="24"/>
        </w:rPr>
        <w:t>laje</w:t>
      </w:r>
      <w:r w:rsidRPr="00F07E23">
        <w:rPr>
          <w:rFonts w:ascii="Times New Roman" w:hAnsi="Times New Roman" w:cs="Times New Roman"/>
          <w:sz w:val="24"/>
          <w:szCs w:val="24"/>
        </w:rPr>
        <w:t>, nas</w:t>
      </w:r>
      <w:r w:rsidR="00D95DED" w:rsidRPr="00F07E23">
        <w:rPr>
          <w:rFonts w:ascii="Times New Roman" w:hAnsi="Times New Roman" w:cs="Times New Roman"/>
          <w:sz w:val="24"/>
          <w:szCs w:val="24"/>
        </w:rPr>
        <w:t xml:space="preserve"> </w:t>
      </w:r>
      <w:r w:rsidRPr="00F07E23">
        <w:rPr>
          <w:rFonts w:ascii="Times New Roman" w:hAnsi="Times New Roman" w:cs="Times New Roman"/>
          <w:sz w:val="24"/>
          <w:szCs w:val="24"/>
        </w:rPr>
        <w:t xml:space="preserve">bitolas especificadas pelo projeto elétrico. </w:t>
      </w:r>
    </w:p>
    <w:p w14:paraId="48097B83" w14:textId="367799CE"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 CAIXAS DE PASSAGEM: Serão em chapa metálica nº 18 USG esmaltadas a fogo, em dimensões e tipos compatíveis com as tomadas, interruptores ou quadros, assentadas na posição vertical. </w:t>
      </w:r>
    </w:p>
    <w:p w14:paraId="1CA60D0C" w14:textId="25543912" w:rsidR="00BA6B27" w:rsidRPr="00F07E23" w:rsidRDefault="00BA6B27"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 FIOS: Serão em cobre com isolamento termoplástico nas bitolas especificadas em projet</w:t>
      </w:r>
      <w:r w:rsidR="00E91FEF">
        <w:rPr>
          <w:rFonts w:ascii="Times New Roman" w:hAnsi="Times New Roman" w:cs="Times New Roman"/>
          <w:sz w:val="24"/>
          <w:szCs w:val="24"/>
        </w:rPr>
        <w:t>o</w:t>
      </w:r>
      <w:r w:rsidR="00673AD6">
        <w:rPr>
          <w:rFonts w:ascii="Times New Roman" w:hAnsi="Times New Roman" w:cs="Times New Roman"/>
          <w:sz w:val="24"/>
          <w:szCs w:val="24"/>
        </w:rPr>
        <w:t xml:space="preserve"> com marca com selo do IMETRO</w:t>
      </w:r>
      <w:r w:rsidRPr="00F07E23">
        <w:rPr>
          <w:rFonts w:ascii="Times New Roman" w:hAnsi="Times New Roman" w:cs="Times New Roman"/>
          <w:sz w:val="24"/>
          <w:szCs w:val="24"/>
        </w:rPr>
        <w:t xml:space="preserve">. </w:t>
      </w:r>
    </w:p>
    <w:p w14:paraId="71C99013" w14:textId="77777777"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INTERRUPTORES E TOMADAS: Serão de fabricação da PIAL na linha </w:t>
      </w:r>
      <w:proofErr w:type="spellStart"/>
      <w:r w:rsidRPr="00F07E23">
        <w:rPr>
          <w:rFonts w:ascii="Times New Roman" w:hAnsi="Times New Roman" w:cs="Times New Roman"/>
          <w:sz w:val="24"/>
          <w:szCs w:val="24"/>
        </w:rPr>
        <w:t>Pialplus</w:t>
      </w:r>
      <w:proofErr w:type="spellEnd"/>
      <w:r w:rsidRPr="00F07E23">
        <w:rPr>
          <w:rFonts w:ascii="Times New Roman" w:hAnsi="Times New Roman" w:cs="Times New Roman"/>
          <w:sz w:val="24"/>
          <w:szCs w:val="24"/>
        </w:rPr>
        <w:t xml:space="preserve"> ou outra equivalente, conforme especificações de projeto.   </w:t>
      </w:r>
    </w:p>
    <w:p w14:paraId="5CA91CF7" w14:textId="77777777"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LUMINÁRIAS:  As luminárias serão instaladas conforme especificações do projeto elétrico. </w:t>
      </w:r>
    </w:p>
    <w:p w14:paraId="63979FA8" w14:textId="355644F1"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  QUADROS:  O quadro de medição será do tipo trifásico, dimensionado e instalado de acordo com as normas da concessionária local (CELG</w:t>
      </w:r>
      <w:r w:rsidR="0000484F">
        <w:rPr>
          <w:rFonts w:ascii="Times New Roman" w:hAnsi="Times New Roman" w:cs="Times New Roman"/>
          <w:sz w:val="24"/>
          <w:szCs w:val="24"/>
        </w:rPr>
        <w:t>).</w:t>
      </w:r>
    </w:p>
    <w:p w14:paraId="605CC12A" w14:textId="499F9D14"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 AR CONDICIONADO: deverão ser deixados pontos para ar condicionado tipo “SPLIT” nos locais indicados no projeto elétrico, com as fiações e</w:t>
      </w:r>
      <w:r w:rsidR="00E91FEF">
        <w:rPr>
          <w:rFonts w:ascii="Times New Roman" w:hAnsi="Times New Roman" w:cs="Times New Roman"/>
          <w:sz w:val="24"/>
          <w:szCs w:val="24"/>
        </w:rPr>
        <w:t xml:space="preserve"> tomadas instaladas.</w:t>
      </w:r>
      <w:r w:rsidRPr="00F07E23">
        <w:rPr>
          <w:rFonts w:ascii="Times New Roman" w:hAnsi="Times New Roman" w:cs="Times New Roman"/>
          <w:sz w:val="24"/>
          <w:szCs w:val="24"/>
        </w:rPr>
        <w:t xml:space="preserve"> Também deverá ser deixado para cada ar a tubulação de PVC soldável de 20mm para escoamento de água do condensador, as quais deverão ir para a caixa de coleta de águas pluviais (grelhas).  </w:t>
      </w:r>
    </w:p>
    <w:p w14:paraId="616B5786" w14:textId="77777777" w:rsidR="00D21D88" w:rsidRPr="00F07E23" w:rsidRDefault="00D21D88" w:rsidP="00D21D88">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6E09A5C4" w14:textId="77777777" w:rsidR="00D21D88" w:rsidRPr="00F07E23" w:rsidRDefault="00D21D88" w:rsidP="00D21D88">
      <w:pPr>
        <w:rPr>
          <w:rFonts w:ascii="Times New Roman" w:hAnsi="Times New Roman" w:cs="Times New Roman"/>
          <w:sz w:val="24"/>
          <w:szCs w:val="24"/>
        </w:rPr>
      </w:pPr>
      <w:r w:rsidRPr="00F07E23">
        <w:rPr>
          <w:rFonts w:ascii="Times New Roman" w:hAnsi="Times New Roman" w:cs="Times New Roman"/>
          <w:sz w:val="24"/>
          <w:szCs w:val="24"/>
        </w:rPr>
        <w:t xml:space="preserve">12 </w:t>
      </w:r>
      <w:r w:rsidR="00E91FEF">
        <w:rPr>
          <w:rFonts w:ascii="Times New Roman" w:hAnsi="Times New Roman" w:cs="Times New Roman"/>
          <w:sz w:val="24"/>
          <w:szCs w:val="24"/>
        </w:rPr>
        <w:t>–</w:t>
      </w:r>
      <w:r w:rsidRPr="00F07E23">
        <w:rPr>
          <w:rFonts w:ascii="Times New Roman" w:hAnsi="Times New Roman" w:cs="Times New Roman"/>
          <w:sz w:val="24"/>
          <w:szCs w:val="24"/>
        </w:rPr>
        <w:t xml:space="preserve"> INSTALAÇÕES</w:t>
      </w:r>
      <w:r w:rsidR="00E91FEF">
        <w:rPr>
          <w:rFonts w:ascii="Times New Roman" w:hAnsi="Times New Roman" w:cs="Times New Roman"/>
          <w:sz w:val="24"/>
          <w:szCs w:val="24"/>
        </w:rPr>
        <w:t xml:space="preserve"> ESGOTO/</w:t>
      </w:r>
      <w:r w:rsidRPr="00F07E23">
        <w:rPr>
          <w:rFonts w:ascii="Times New Roman" w:hAnsi="Times New Roman" w:cs="Times New Roman"/>
          <w:sz w:val="24"/>
          <w:szCs w:val="24"/>
        </w:rPr>
        <w:t xml:space="preserve">PLUVIAIS </w:t>
      </w:r>
    </w:p>
    <w:p w14:paraId="5EC5A827" w14:textId="49015E89" w:rsidR="00D21D88" w:rsidRDefault="00D21D88" w:rsidP="00FD3ED2">
      <w:pPr>
        <w:rPr>
          <w:rFonts w:ascii="Times New Roman" w:hAnsi="Times New Roman" w:cs="Times New Roman"/>
          <w:sz w:val="24"/>
          <w:szCs w:val="24"/>
        </w:rPr>
      </w:pPr>
      <w:r w:rsidRPr="00F07E23">
        <w:rPr>
          <w:rFonts w:ascii="Times New Roman" w:hAnsi="Times New Roman" w:cs="Times New Roman"/>
          <w:sz w:val="24"/>
          <w:szCs w:val="24"/>
        </w:rPr>
        <w:t xml:space="preserve"> - TUBOS E CONEXÕES: Serão em PVC de esgoto série normal, com bitolas de acordo com o projeto sanitário-pluvial. </w:t>
      </w:r>
    </w:p>
    <w:p w14:paraId="5FD0CF83" w14:textId="4E6A0F08" w:rsidR="00D21D88" w:rsidRPr="00F07E23" w:rsidRDefault="0000484F" w:rsidP="0000484F">
      <w:pPr>
        <w:rPr>
          <w:rFonts w:ascii="Times New Roman" w:hAnsi="Times New Roman" w:cs="Times New Roman"/>
          <w:sz w:val="24"/>
          <w:szCs w:val="24"/>
        </w:rPr>
      </w:pPr>
      <w:r>
        <w:rPr>
          <w:rFonts w:ascii="Times New Roman" w:hAnsi="Times New Roman" w:cs="Times New Roman"/>
          <w:sz w:val="24"/>
          <w:szCs w:val="24"/>
        </w:rPr>
        <w:t>- As descidas Pluviais serão por meio de correntes instaladas nas saídas das calhas conforme descidas no projeto hidrossanitário.</w:t>
      </w:r>
      <w:r w:rsidR="00D21D88" w:rsidRPr="00F07E23">
        <w:rPr>
          <w:rFonts w:ascii="Times New Roman" w:hAnsi="Times New Roman" w:cs="Times New Roman"/>
          <w:sz w:val="24"/>
          <w:szCs w:val="24"/>
        </w:rPr>
        <w:t xml:space="preserve"> </w:t>
      </w:r>
    </w:p>
    <w:p w14:paraId="68B5C248" w14:textId="77777777"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 GRELHAS PLUVIAIS: Nos locais indicados em projeto serão instaladas caixas de passagem de água pluvial, executadas em alvenaria de tijolo maciço revestida com argamassa de cimento e areia, com grelhas metálicas para coleta de águas pluviais, nas dimensões definidas pelo projeto sanitário-pluvial.   </w:t>
      </w:r>
    </w:p>
    <w:p w14:paraId="1FEB415D" w14:textId="77777777" w:rsidR="00D21D88" w:rsidRPr="00F07E23" w:rsidRDefault="00D21D88" w:rsidP="00D21D88">
      <w:pPr>
        <w:rPr>
          <w:rFonts w:ascii="Times New Roman" w:hAnsi="Times New Roman" w:cs="Times New Roman"/>
          <w:sz w:val="24"/>
          <w:szCs w:val="24"/>
        </w:rPr>
      </w:pPr>
      <w:r w:rsidRPr="00F07E23">
        <w:rPr>
          <w:rFonts w:ascii="Times New Roman" w:hAnsi="Times New Roman" w:cs="Times New Roman"/>
          <w:sz w:val="24"/>
          <w:szCs w:val="24"/>
        </w:rPr>
        <w:t xml:space="preserve"> </w:t>
      </w:r>
    </w:p>
    <w:p w14:paraId="1F375445" w14:textId="77777777" w:rsidR="00D21D88" w:rsidRPr="00F07E23" w:rsidRDefault="00D21D88" w:rsidP="00D21D88">
      <w:pPr>
        <w:rPr>
          <w:rFonts w:ascii="Times New Roman" w:hAnsi="Times New Roman" w:cs="Times New Roman"/>
          <w:sz w:val="24"/>
          <w:szCs w:val="24"/>
        </w:rPr>
      </w:pPr>
      <w:r w:rsidRPr="00F07E23">
        <w:rPr>
          <w:rFonts w:ascii="Times New Roman" w:hAnsi="Times New Roman" w:cs="Times New Roman"/>
          <w:sz w:val="24"/>
          <w:szCs w:val="24"/>
        </w:rPr>
        <w:t xml:space="preserve">  13 – COMPLEMENTOS / DIVERSOS: </w:t>
      </w:r>
    </w:p>
    <w:p w14:paraId="28A8997C" w14:textId="77777777"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A fiscalização e as medições da obra serão feitas pelos engenheiros autores dos projetos. </w:t>
      </w:r>
    </w:p>
    <w:p w14:paraId="6714E949" w14:textId="587407AC"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As ligações definitivas, certidões e habite-se serão requeridas pela construtora (empreiteira), junto aos órgãos competentes. </w:t>
      </w:r>
    </w:p>
    <w:p w14:paraId="28467B0D" w14:textId="77777777" w:rsidR="00D95DED"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As ferramentas e equipamentos de proteção e segurança serão fornecidos pela empreiteira.  O uso dos equipamentos de segurança será exigido e vistoriado pelos profissionais que fiscalizarão a obra.</w:t>
      </w:r>
    </w:p>
    <w:p w14:paraId="09E56F0E" w14:textId="77777777" w:rsidR="00D21D88" w:rsidRPr="00F07E23" w:rsidRDefault="00D21D88" w:rsidP="00925FCC">
      <w:pPr>
        <w:jc w:val="both"/>
        <w:rPr>
          <w:rFonts w:ascii="Times New Roman" w:hAnsi="Times New Roman" w:cs="Times New Roman"/>
          <w:sz w:val="24"/>
          <w:szCs w:val="24"/>
        </w:rPr>
      </w:pPr>
      <w:r w:rsidRPr="00F07E23">
        <w:rPr>
          <w:rFonts w:ascii="Times New Roman" w:hAnsi="Times New Roman" w:cs="Times New Roman"/>
          <w:sz w:val="24"/>
          <w:szCs w:val="24"/>
        </w:rPr>
        <w:t xml:space="preserve">A limpeza da obra será iniciada no decorrer da obra, sendo que, no final a obra deverá ser entregue lavada e totalmente limpa, isenta de respingos de tintas, rejuntes ou quaisquer outros materiais. Assim, no decorrer da obra deverá ter um container para retirada de entulho. </w:t>
      </w:r>
    </w:p>
    <w:p w14:paraId="5AB89832" w14:textId="77777777" w:rsidR="005D4102" w:rsidRDefault="005D4102" w:rsidP="00925FCC">
      <w:pPr>
        <w:jc w:val="both"/>
        <w:rPr>
          <w:rFonts w:ascii="Times New Roman" w:hAnsi="Times New Roman" w:cs="Times New Roman"/>
          <w:sz w:val="24"/>
          <w:szCs w:val="24"/>
        </w:rPr>
      </w:pPr>
    </w:p>
    <w:p w14:paraId="62D33A95" w14:textId="77777777" w:rsidR="005D4102" w:rsidRDefault="005D4102" w:rsidP="00925FCC">
      <w:pPr>
        <w:jc w:val="both"/>
        <w:rPr>
          <w:rFonts w:ascii="Times New Roman" w:hAnsi="Times New Roman" w:cs="Times New Roman"/>
          <w:sz w:val="24"/>
          <w:szCs w:val="24"/>
        </w:rPr>
      </w:pPr>
    </w:p>
    <w:p w14:paraId="1C267A5F" w14:textId="76B397CB" w:rsidR="00D21D88" w:rsidRPr="00F07E23" w:rsidRDefault="006C31A9" w:rsidP="00925FCC">
      <w:pPr>
        <w:jc w:val="both"/>
        <w:rPr>
          <w:rFonts w:ascii="Times New Roman" w:hAnsi="Times New Roman" w:cs="Times New Roman"/>
          <w:sz w:val="24"/>
          <w:szCs w:val="24"/>
        </w:rPr>
      </w:pPr>
      <w:r>
        <w:rPr>
          <w:rFonts w:ascii="Times New Roman" w:hAnsi="Times New Roman" w:cs="Times New Roman"/>
          <w:sz w:val="24"/>
          <w:szCs w:val="24"/>
        </w:rPr>
        <w:t>Deverá observar as Composições fornecida pela</w:t>
      </w:r>
      <w:r w:rsidR="0000484F">
        <w:rPr>
          <w:rFonts w:ascii="Times New Roman" w:hAnsi="Times New Roman" w:cs="Times New Roman"/>
          <w:sz w:val="24"/>
          <w:szCs w:val="24"/>
        </w:rPr>
        <w:t xml:space="preserve"> AGETOP, pela</w:t>
      </w:r>
      <w:r>
        <w:rPr>
          <w:rFonts w:ascii="Times New Roman" w:hAnsi="Times New Roman" w:cs="Times New Roman"/>
          <w:sz w:val="24"/>
          <w:szCs w:val="24"/>
        </w:rPr>
        <w:t xml:space="preserve"> CAIXA</w:t>
      </w:r>
      <w:r w:rsidR="005E6435">
        <w:rPr>
          <w:rFonts w:ascii="Times New Roman" w:hAnsi="Times New Roman" w:cs="Times New Roman"/>
          <w:sz w:val="24"/>
          <w:szCs w:val="24"/>
        </w:rPr>
        <w:t xml:space="preserve"> e na </w:t>
      </w:r>
      <w:r w:rsidR="0000484F">
        <w:rPr>
          <w:rFonts w:ascii="Times New Roman" w:hAnsi="Times New Roman" w:cs="Times New Roman"/>
          <w:sz w:val="24"/>
          <w:szCs w:val="24"/>
        </w:rPr>
        <w:t>planilha orçamentaria</w:t>
      </w:r>
      <w:r>
        <w:rPr>
          <w:rFonts w:ascii="Times New Roman" w:hAnsi="Times New Roman" w:cs="Times New Roman"/>
          <w:sz w:val="24"/>
          <w:szCs w:val="24"/>
        </w:rPr>
        <w:t xml:space="preserve"> para execução dos serviços</w:t>
      </w:r>
      <w:r w:rsidR="005E6435">
        <w:rPr>
          <w:rFonts w:ascii="Times New Roman" w:hAnsi="Times New Roman" w:cs="Times New Roman"/>
          <w:sz w:val="24"/>
          <w:szCs w:val="24"/>
        </w:rPr>
        <w:t>.</w:t>
      </w:r>
    </w:p>
    <w:p w14:paraId="0BA213F6" w14:textId="78393C2F" w:rsidR="00D21D88" w:rsidRPr="00F07E23" w:rsidRDefault="00D21D88" w:rsidP="00D21D88">
      <w:pPr>
        <w:rPr>
          <w:rFonts w:ascii="Times New Roman" w:hAnsi="Times New Roman" w:cs="Times New Roman"/>
          <w:sz w:val="24"/>
          <w:szCs w:val="24"/>
        </w:rPr>
      </w:pPr>
      <w:r w:rsidRPr="00F07E23">
        <w:rPr>
          <w:rFonts w:ascii="Times New Roman" w:hAnsi="Times New Roman" w:cs="Times New Roman"/>
          <w:sz w:val="24"/>
          <w:szCs w:val="24"/>
        </w:rPr>
        <w:t xml:space="preserve">Mineiros, </w:t>
      </w:r>
      <w:r w:rsidR="00B91F35">
        <w:rPr>
          <w:rFonts w:ascii="Times New Roman" w:hAnsi="Times New Roman" w:cs="Times New Roman"/>
          <w:sz w:val="24"/>
          <w:szCs w:val="24"/>
        </w:rPr>
        <w:t>25</w:t>
      </w:r>
      <w:r w:rsidRPr="00F07E23">
        <w:rPr>
          <w:rFonts w:ascii="Times New Roman" w:hAnsi="Times New Roman" w:cs="Times New Roman"/>
          <w:sz w:val="24"/>
          <w:szCs w:val="24"/>
        </w:rPr>
        <w:t xml:space="preserve"> de </w:t>
      </w:r>
      <w:r w:rsidR="00B91F35">
        <w:rPr>
          <w:rFonts w:ascii="Times New Roman" w:hAnsi="Times New Roman" w:cs="Times New Roman"/>
          <w:sz w:val="24"/>
          <w:szCs w:val="24"/>
        </w:rPr>
        <w:t>janeiro</w:t>
      </w:r>
      <w:r w:rsidRPr="00F07E23">
        <w:rPr>
          <w:rFonts w:ascii="Times New Roman" w:hAnsi="Times New Roman" w:cs="Times New Roman"/>
          <w:sz w:val="24"/>
          <w:szCs w:val="24"/>
        </w:rPr>
        <w:t xml:space="preserve"> de 20</w:t>
      </w:r>
      <w:r w:rsidR="0000484F">
        <w:rPr>
          <w:rFonts w:ascii="Times New Roman" w:hAnsi="Times New Roman" w:cs="Times New Roman"/>
          <w:sz w:val="24"/>
          <w:szCs w:val="24"/>
        </w:rPr>
        <w:t>21</w:t>
      </w:r>
      <w:r w:rsidRPr="00F07E23">
        <w:rPr>
          <w:rFonts w:ascii="Times New Roman" w:hAnsi="Times New Roman" w:cs="Times New Roman"/>
          <w:sz w:val="24"/>
          <w:szCs w:val="24"/>
        </w:rPr>
        <w:t xml:space="preserve">. </w:t>
      </w:r>
    </w:p>
    <w:p w14:paraId="712A9B6C" w14:textId="0FD9FA1C" w:rsidR="00D21D88" w:rsidRPr="00F07E23" w:rsidRDefault="00D21D88" w:rsidP="00A75AF3">
      <w:pPr>
        <w:jc w:val="center"/>
        <w:rPr>
          <w:rFonts w:ascii="Times New Roman" w:hAnsi="Times New Roman" w:cs="Times New Roman"/>
          <w:sz w:val="24"/>
          <w:szCs w:val="24"/>
        </w:rPr>
      </w:pPr>
      <w:r w:rsidRPr="00F07E23">
        <w:rPr>
          <w:rFonts w:ascii="Times New Roman" w:hAnsi="Times New Roman" w:cs="Times New Roman"/>
          <w:sz w:val="24"/>
          <w:szCs w:val="24"/>
        </w:rPr>
        <w:t>________________________________</w:t>
      </w:r>
      <w:r w:rsidR="00AB5DF3">
        <w:rPr>
          <w:rFonts w:ascii="Times New Roman" w:hAnsi="Times New Roman" w:cs="Times New Roman"/>
          <w:sz w:val="24"/>
          <w:szCs w:val="24"/>
        </w:rPr>
        <w:t>__</w:t>
      </w:r>
    </w:p>
    <w:p w14:paraId="0A9961E5" w14:textId="77777777" w:rsidR="00D21D88" w:rsidRPr="00F07E23" w:rsidRDefault="00D21D88" w:rsidP="00AB5DF3">
      <w:pPr>
        <w:jc w:val="center"/>
        <w:rPr>
          <w:rFonts w:ascii="Times New Roman" w:hAnsi="Times New Roman" w:cs="Times New Roman"/>
          <w:sz w:val="24"/>
          <w:szCs w:val="24"/>
        </w:rPr>
      </w:pPr>
      <w:r w:rsidRPr="00F07E23">
        <w:rPr>
          <w:rFonts w:ascii="Times New Roman" w:hAnsi="Times New Roman" w:cs="Times New Roman"/>
          <w:sz w:val="24"/>
          <w:szCs w:val="24"/>
        </w:rPr>
        <w:t>Eng. Civil Antônio Célio Machado Junior</w:t>
      </w:r>
    </w:p>
    <w:p w14:paraId="394D31C8" w14:textId="0A193E27" w:rsidR="00B91F35" w:rsidRDefault="00D21D88" w:rsidP="00AB5DF3">
      <w:pPr>
        <w:jc w:val="center"/>
        <w:rPr>
          <w:rFonts w:ascii="Times New Roman" w:hAnsi="Times New Roman" w:cs="Times New Roman"/>
          <w:sz w:val="24"/>
          <w:szCs w:val="24"/>
        </w:rPr>
      </w:pPr>
      <w:r w:rsidRPr="00F07E23">
        <w:rPr>
          <w:rFonts w:ascii="Times New Roman" w:hAnsi="Times New Roman" w:cs="Times New Roman"/>
          <w:sz w:val="24"/>
          <w:szCs w:val="24"/>
        </w:rPr>
        <w:t>CREA 506.241.146-8/D SP</w:t>
      </w:r>
    </w:p>
    <w:p w14:paraId="7960D2C4" w14:textId="77777777" w:rsidR="00AB62EE" w:rsidRDefault="00B91F35" w:rsidP="00AB62EE">
      <w:pPr>
        <w:spacing w:after="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lang w:eastAsia="pt-BR"/>
        </w:rPr>
        <w:drawing>
          <wp:inline distT="0" distB="0" distL="0" distR="0" wp14:anchorId="44075D3D" wp14:editId="58090AB6">
            <wp:extent cx="4320000" cy="2429364"/>
            <wp:effectExtent l="0" t="0" r="444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20000" cy="2429364"/>
                    </a:xfrm>
                    <a:prstGeom prst="rect">
                      <a:avLst/>
                    </a:prstGeom>
                    <a:noFill/>
                    <a:ln>
                      <a:noFill/>
                    </a:ln>
                  </pic:spPr>
                </pic:pic>
              </a:graphicData>
            </a:graphic>
          </wp:inline>
        </w:drawing>
      </w:r>
    </w:p>
    <w:p w14:paraId="433B9485" w14:textId="3753E76E" w:rsidR="00AB62EE" w:rsidRDefault="00AB62EE" w:rsidP="00AB62EE">
      <w:pPr>
        <w:jc w:val="center"/>
        <w:rPr>
          <w:rFonts w:ascii="Times New Roman" w:hAnsi="Times New Roman" w:cs="Times New Roman"/>
          <w:sz w:val="24"/>
          <w:szCs w:val="24"/>
        </w:rPr>
      </w:pPr>
      <w:r>
        <w:rPr>
          <w:rFonts w:ascii="Times New Roman" w:hAnsi="Times New Roman" w:cs="Times New Roman"/>
          <w:sz w:val="24"/>
          <w:szCs w:val="24"/>
        </w:rPr>
        <w:t>(Prédio a ser demolido)</w:t>
      </w:r>
    </w:p>
    <w:p w14:paraId="65715A6D" w14:textId="77777777" w:rsidR="00AB62EE" w:rsidRDefault="00AB62EE" w:rsidP="00AB62EE">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068AEA7" wp14:editId="6A8A97DD">
            <wp:extent cx="4320000" cy="2429364"/>
            <wp:effectExtent l="0" t="0" r="444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0000" cy="2429364"/>
                    </a:xfrm>
                    <a:prstGeom prst="rect">
                      <a:avLst/>
                    </a:prstGeom>
                    <a:noFill/>
                    <a:ln>
                      <a:noFill/>
                    </a:ln>
                  </pic:spPr>
                </pic:pic>
              </a:graphicData>
            </a:graphic>
          </wp:inline>
        </w:drawing>
      </w:r>
    </w:p>
    <w:p w14:paraId="48A6E8C8" w14:textId="5AE34AA5" w:rsidR="00AB62EE" w:rsidRDefault="00AB62EE" w:rsidP="00AB62EE">
      <w:pPr>
        <w:jc w:val="center"/>
        <w:rPr>
          <w:rFonts w:ascii="Times New Roman" w:hAnsi="Times New Roman" w:cs="Times New Roman"/>
          <w:sz w:val="24"/>
          <w:szCs w:val="24"/>
        </w:rPr>
      </w:pPr>
      <w:r>
        <w:rPr>
          <w:rFonts w:ascii="Times New Roman" w:hAnsi="Times New Roman" w:cs="Times New Roman"/>
          <w:sz w:val="24"/>
          <w:szCs w:val="24"/>
        </w:rPr>
        <w:t>(Prédio a ser demolido e passarela a ser retirada e colocada após nova obra)</w:t>
      </w:r>
    </w:p>
    <w:p w14:paraId="334B7A7E" w14:textId="77777777" w:rsidR="00AB62EE" w:rsidRDefault="00AB62EE" w:rsidP="00AB62EE">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43DEFF8E" wp14:editId="55EFE684">
            <wp:extent cx="4320000" cy="2429364"/>
            <wp:effectExtent l="0" t="0" r="444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0000" cy="2429364"/>
                    </a:xfrm>
                    <a:prstGeom prst="rect">
                      <a:avLst/>
                    </a:prstGeom>
                    <a:noFill/>
                    <a:ln>
                      <a:noFill/>
                    </a:ln>
                  </pic:spPr>
                </pic:pic>
              </a:graphicData>
            </a:graphic>
          </wp:inline>
        </w:drawing>
      </w:r>
    </w:p>
    <w:p w14:paraId="71A70238" w14:textId="77777777" w:rsidR="00AB62EE" w:rsidRDefault="00AB62EE" w:rsidP="00AB62EE">
      <w:pPr>
        <w:jc w:val="center"/>
        <w:rPr>
          <w:rFonts w:ascii="Times New Roman" w:hAnsi="Times New Roman" w:cs="Times New Roman"/>
          <w:sz w:val="24"/>
          <w:szCs w:val="24"/>
        </w:rPr>
      </w:pPr>
      <w:r>
        <w:rPr>
          <w:rFonts w:ascii="Times New Roman" w:hAnsi="Times New Roman" w:cs="Times New Roman"/>
          <w:sz w:val="24"/>
          <w:szCs w:val="24"/>
        </w:rPr>
        <w:t>(Prédio a ser demolido)</w:t>
      </w:r>
    </w:p>
    <w:p w14:paraId="21665C08" w14:textId="54394A57" w:rsidR="00AB62EE" w:rsidRDefault="00AB62EE" w:rsidP="00AB62EE">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10964724" wp14:editId="790874B9">
            <wp:extent cx="4320000" cy="2429364"/>
            <wp:effectExtent l="0" t="0" r="444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0000" cy="2429364"/>
                    </a:xfrm>
                    <a:prstGeom prst="rect">
                      <a:avLst/>
                    </a:prstGeom>
                    <a:noFill/>
                    <a:ln>
                      <a:noFill/>
                    </a:ln>
                  </pic:spPr>
                </pic:pic>
              </a:graphicData>
            </a:graphic>
          </wp:inline>
        </w:drawing>
      </w:r>
    </w:p>
    <w:p w14:paraId="2A59A420" w14:textId="0F0C4B0E" w:rsidR="00AB62EE" w:rsidRDefault="00AB62EE" w:rsidP="00AB62EE">
      <w:pPr>
        <w:jc w:val="center"/>
        <w:rPr>
          <w:rFonts w:ascii="Times New Roman" w:hAnsi="Times New Roman" w:cs="Times New Roman"/>
          <w:sz w:val="24"/>
          <w:szCs w:val="24"/>
        </w:rPr>
      </w:pPr>
      <w:r>
        <w:rPr>
          <w:rFonts w:ascii="Times New Roman" w:hAnsi="Times New Roman" w:cs="Times New Roman"/>
          <w:sz w:val="24"/>
          <w:szCs w:val="24"/>
        </w:rPr>
        <w:t>(Cantina onde será as salas dos coordenadores)</w:t>
      </w:r>
    </w:p>
    <w:p w14:paraId="34E5BC3B" w14:textId="77777777" w:rsidR="00AB62EE" w:rsidRDefault="00AB62EE" w:rsidP="00AB62EE">
      <w:pPr>
        <w:jc w:val="center"/>
        <w:rPr>
          <w:rFonts w:ascii="Times New Roman" w:hAnsi="Times New Roman" w:cs="Times New Roman"/>
          <w:sz w:val="24"/>
          <w:szCs w:val="24"/>
        </w:rPr>
      </w:pPr>
    </w:p>
    <w:p w14:paraId="6CE78D01" w14:textId="2904FD07" w:rsidR="00D21D88" w:rsidRDefault="00AB62EE" w:rsidP="00AB62EE">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32AE0581" wp14:editId="6B51C93D">
            <wp:extent cx="4320000" cy="2429364"/>
            <wp:effectExtent l="0" t="0" r="444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429364"/>
                    </a:xfrm>
                    <a:prstGeom prst="rect">
                      <a:avLst/>
                    </a:prstGeom>
                    <a:noFill/>
                    <a:ln>
                      <a:noFill/>
                    </a:ln>
                  </pic:spPr>
                </pic:pic>
              </a:graphicData>
            </a:graphic>
          </wp:inline>
        </w:drawing>
      </w:r>
    </w:p>
    <w:p w14:paraId="25087F66" w14:textId="2A5CE01C" w:rsidR="00AB62EE" w:rsidRDefault="00AB62EE" w:rsidP="00AB62EE">
      <w:pPr>
        <w:jc w:val="center"/>
        <w:rPr>
          <w:rFonts w:ascii="Times New Roman" w:hAnsi="Times New Roman" w:cs="Times New Roman"/>
          <w:sz w:val="24"/>
          <w:szCs w:val="24"/>
        </w:rPr>
      </w:pPr>
      <w:r>
        <w:rPr>
          <w:rFonts w:ascii="Times New Roman" w:hAnsi="Times New Roman" w:cs="Times New Roman"/>
          <w:sz w:val="24"/>
          <w:szCs w:val="24"/>
        </w:rPr>
        <w:t>(Banheiros que serão reformados)</w:t>
      </w:r>
    </w:p>
    <w:p w14:paraId="3F6BC8F0" w14:textId="471A8414" w:rsidR="00AB62EE" w:rsidRDefault="00AB62EE" w:rsidP="00AB62EE">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C3EC4F6" wp14:editId="5B6C4308">
            <wp:extent cx="4320000" cy="2429364"/>
            <wp:effectExtent l="0" t="0" r="444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429364"/>
                    </a:xfrm>
                    <a:prstGeom prst="rect">
                      <a:avLst/>
                    </a:prstGeom>
                    <a:noFill/>
                    <a:ln>
                      <a:noFill/>
                    </a:ln>
                  </pic:spPr>
                </pic:pic>
              </a:graphicData>
            </a:graphic>
          </wp:inline>
        </w:drawing>
      </w:r>
    </w:p>
    <w:p w14:paraId="4D49C388" w14:textId="69FC3C76" w:rsidR="00AB62EE" w:rsidRDefault="00AB62EE" w:rsidP="00AB62EE">
      <w:pPr>
        <w:jc w:val="center"/>
        <w:rPr>
          <w:rFonts w:ascii="Times New Roman" w:hAnsi="Times New Roman" w:cs="Times New Roman"/>
          <w:sz w:val="24"/>
          <w:szCs w:val="24"/>
        </w:rPr>
      </w:pPr>
      <w:r>
        <w:rPr>
          <w:rFonts w:ascii="Times New Roman" w:hAnsi="Times New Roman" w:cs="Times New Roman"/>
          <w:sz w:val="24"/>
          <w:szCs w:val="24"/>
        </w:rPr>
        <w:t>(Caixa d’água existente)</w:t>
      </w:r>
    </w:p>
    <w:p w14:paraId="5F49CE74" w14:textId="63548250" w:rsidR="00AB62EE" w:rsidRDefault="00AB62EE" w:rsidP="00AB62EE">
      <w:pPr>
        <w:jc w:val="center"/>
        <w:rPr>
          <w:rFonts w:ascii="Times New Roman" w:hAnsi="Times New Roman" w:cs="Times New Roman"/>
          <w:sz w:val="24"/>
          <w:szCs w:val="24"/>
        </w:rPr>
      </w:pPr>
    </w:p>
    <w:p w14:paraId="3C18334B" w14:textId="10374209" w:rsidR="00AB62EE" w:rsidRDefault="00AB62EE" w:rsidP="00AB62EE">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798932A7" wp14:editId="70A8AB8C">
            <wp:extent cx="4320000" cy="2430000"/>
            <wp:effectExtent l="0" t="0" r="4445"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14:paraId="29DC06DD" w14:textId="0F678BBD" w:rsidR="00AB62EE" w:rsidRDefault="00AB62EE" w:rsidP="00AB62EE">
      <w:pPr>
        <w:jc w:val="center"/>
        <w:rPr>
          <w:rFonts w:ascii="Times New Roman" w:hAnsi="Times New Roman" w:cs="Times New Roman"/>
          <w:sz w:val="24"/>
          <w:szCs w:val="24"/>
        </w:rPr>
      </w:pPr>
      <w:r>
        <w:rPr>
          <w:rFonts w:ascii="Times New Roman" w:hAnsi="Times New Roman" w:cs="Times New Roman"/>
          <w:sz w:val="24"/>
          <w:szCs w:val="24"/>
        </w:rPr>
        <w:t>(Nova praça de alimentação)</w:t>
      </w:r>
    </w:p>
    <w:p w14:paraId="32ED0253" w14:textId="5AF4A443" w:rsidR="00AB62EE" w:rsidRDefault="00AB62EE" w:rsidP="00AB62EE">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4242701F" wp14:editId="54E33094">
            <wp:extent cx="4320000" cy="2430000"/>
            <wp:effectExtent l="0" t="0" r="4445"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14:paraId="5960D384" w14:textId="59E66D77" w:rsidR="00AB62EE" w:rsidRDefault="00AB62EE" w:rsidP="00AB62EE">
      <w:pPr>
        <w:jc w:val="center"/>
        <w:rPr>
          <w:rFonts w:ascii="Times New Roman" w:hAnsi="Times New Roman" w:cs="Times New Roman"/>
          <w:noProof/>
          <w:sz w:val="24"/>
          <w:szCs w:val="24"/>
        </w:rPr>
      </w:pPr>
      <w:r>
        <w:rPr>
          <w:rFonts w:ascii="Times New Roman" w:hAnsi="Times New Roman" w:cs="Times New Roman"/>
          <w:sz w:val="24"/>
          <w:szCs w:val="24"/>
        </w:rPr>
        <w:t>(Nova praça de alimentação)</w:t>
      </w:r>
    </w:p>
    <w:p w14:paraId="78026104" w14:textId="05B559C9" w:rsidR="00371599" w:rsidRDefault="00371599" w:rsidP="00371599">
      <w:pPr>
        <w:spacing w:after="0"/>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8965CAE" wp14:editId="3F605728">
            <wp:extent cx="4320000" cy="2430000"/>
            <wp:effectExtent l="0" t="0" r="4445"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14:paraId="2242E82F" w14:textId="10896488" w:rsidR="00371599" w:rsidRDefault="00371599" w:rsidP="00371599">
      <w:pPr>
        <w:jc w:val="center"/>
        <w:rPr>
          <w:rFonts w:ascii="Times New Roman" w:hAnsi="Times New Roman" w:cs="Times New Roman"/>
          <w:sz w:val="24"/>
          <w:szCs w:val="24"/>
        </w:rPr>
      </w:pPr>
      <w:r>
        <w:rPr>
          <w:rFonts w:ascii="Times New Roman" w:hAnsi="Times New Roman" w:cs="Times New Roman"/>
          <w:sz w:val="24"/>
          <w:szCs w:val="24"/>
        </w:rPr>
        <w:t>(Nova praça de alimentação)</w:t>
      </w:r>
    </w:p>
    <w:p w14:paraId="01E27759" w14:textId="26564C0B" w:rsidR="00371599" w:rsidRDefault="00371599" w:rsidP="00371599">
      <w:pPr>
        <w:spacing w:after="0"/>
        <w:jc w:val="center"/>
        <w:rPr>
          <w:rFonts w:ascii="Times New Roman" w:hAnsi="Times New Roman" w:cs="Times New Roman"/>
          <w:noProof/>
          <w:sz w:val="24"/>
          <w:szCs w:val="24"/>
        </w:rPr>
      </w:pPr>
      <w:r>
        <w:rPr>
          <w:rFonts w:ascii="Times New Roman" w:hAnsi="Times New Roman" w:cs="Times New Roman"/>
          <w:noProof/>
          <w:sz w:val="24"/>
          <w:szCs w:val="24"/>
          <w:lang w:eastAsia="pt-BR"/>
        </w:rPr>
        <w:drawing>
          <wp:inline distT="0" distB="0" distL="0" distR="0" wp14:anchorId="0253B3B9" wp14:editId="44893B1E">
            <wp:extent cx="4320000" cy="2430000"/>
            <wp:effectExtent l="0" t="0" r="4445" b="889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14:paraId="5B477769" w14:textId="77777777" w:rsidR="00371599" w:rsidRDefault="00371599" w:rsidP="00371599">
      <w:pPr>
        <w:jc w:val="center"/>
        <w:rPr>
          <w:rFonts w:ascii="Times New Roman" w:hAnsi="Times New Roman" w:cs="Times New Roman"/>
          <w:sz w:val="24"/>
          <w:szCs w:val="24"/>
        </w:rPr>
      </w:pPr>
      <w:r>
        <w:rPr>
          <w:rFonts w:ascii="Times New Roman" w:hAnsi="Times New Roman" w:cs="Times New Roman"/>
          <w:sz w:val="24"/>
          <w:szCs w:val="24"/>
        </w:rPr>
        <w:t>(Nova praça de alimentação)</w:t>
      </w:r>
    </w:p>
    <w:p w14:paraId="57B0158A" w14:textId="3B06D0F9" w:rsidR="00371599" w:rsidRDefault="00371599" w:rsidP="00371599">
      <w:pPr>
        <w:spacing w:after="0"/>
        <w:jc w:val="center"/>
        <w:rPr>
          <w:rFonts w:ascii="Times New Roman" w:hAnsi="Times New Roman" w:cs="Times New Roman"/>
          <w:noProof/>
          <w:sz w:val="24"/>
          <w:szCs w:val="24"/>
        </w:rPr>
      </w:pPr>
      <w:r>
        <w:rPr>
          <w:rFonts w:ascii="Times New Roman" w:hAnsi="Times New Roman" w:cs="Times New Roman"/>
          <w:noProof/>
          <w:sz w:val="24"/>
          <w:szCs w:val="24"/>
          <w:lang w:eastAsia="pt-BR"/>
        </w:rPr>
        <w:drawing>
          <wp:inline distT="0" distB="0" distL="0" distR="0" wp14:anchorId="5AE65E9D" wp14:editId="22303061">
            <wp:extent cx="4320000" cy="2430000"/>
            <wp:effectExtent l="0" t="0" r="4445" b="889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14:paraId="216EA0D4" w14:textId="77777777" w:rsidR="00371599" w:rsidRDefault="00371599" w:rsidP="00371599">
      <w:pPr>
        <w:jc w:val="center"/>
        <w:rPr>
          <w:rFonts w:ascii="Times New Roman" w:hAnsi="Times New Roman" w:cs="Times New Roman"/>
          <w:sz w:val="24"/>
          <w:szCs w:val="24"/>
        </w:rPr>
      </w:pPr>
      <w:r>
        <w:rPr>
          <w:rFonts w:ascii="Times New Roman" w:hAnsi="Times New Roman" w:cs="Times New Roman"/>
          <w:sz w:val="24"/>
          <w:szCs w:val="24"/>
        </w:rPr>
        <w:t>(Nova praça de alimentação)</w:t>
      </w:r>
    </w:p>
    <w:p w14:paraId="0F8BA1CC" w14:textId="110C2E27" w:rsidR="00371599" w:rsidRDefault="00371599" w:rsidP="00371599">
      <w:pPr>
        <w:spacing w:after="0"/>
        <w:jc w:val="center"/>
        <w:rPr>
          <w:rFonts w:ascii="Times New Roman" w:hAnsi="Times New Roman" w:cs="Times New Roman"/>
          <w:noProof/>
          <w:sz w:val="24"/>
          <w:szCs w:val="24"/>
        </w:rPr>
      </w:pPr>
      <w:r>
        <w:rPr>
          <w:rFonts w:ascii="Times New Roman" w:hAnsi="Times New Roman" w:cs="Times New Roman"/>
          <w:noProof/>
          <w:sz w:val="24"/>
          <w:szCs w:val="24"/>
          <w:lang w:eastAsia="pt-BR"/>
        </w:rPr>
        <w:drawing>
          <wp:inline distT="0" distB="0" distL="0" distR="0" wp14:anchorId="042DD570" wp14:editId="0161692A">
            <wp:extent cx="4320000" cy="2430000"/>
            <wp:effectExtent l="0" t="0" r="4445" b="889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2430000"/>
                    </a:xfrm>
                    <a:prstGeom prst="rect">
                      <a:avLst/>
                    </a:prstGeom>
                    <a:noFill/>
                    <a:ln>
                      <a:noFill/>
                    </a:ln>
                  </pic:spPr>
                </pic:pic>
              </a:graphicData>
            </a:graphic>
          </wp:inline>
        </w:drawing>
      </w:r>
    </w:p>
    <w:p w14:paraId="1F68F51C" w14:textId="77777777" w:rsidR="00371599" w:rsidRDefault="00371599" w:rsidP="00371599">
      <w:pPr>
        <w:jc w:val="center"/>
        <w:rPr>
          <w:rFonts w:ascii="Times New Roman" w:hAnsi="Times New Roman" w:cs="Times New Roman"/>
          <w:sz w:val="24"/>
          <w:szCs w:val="24"/>
        </w:rPr>
      </w:pPr>
      <w:r>
        <w:rPr>
          <w:rFonts w:ascii="Times New Roman" w:hAnsi="Times New Roman" w:cs="Times New Roman"/>
          <w:sz w:val="24"/>
          <w:szCs w:val="24"/>
        </w:rPr>
        <w:t>(Nova praça de alimentação)</w:t>
      </w:r>
    </w:p>
    <w:p w14:paraId="1B5342FF" w14:textId="77777777" w:rsidR="00371599" w:rsidRDefault="00371599" w:rsidP="00371599">
      <w:pPr>
        <w:jc w:val="center"/>
        <w:rPr>
          <w:rFonts w:ascii="Times New Roman" w:hAnsi="Times New Roman" w:cs="Times New Roman"/>
          <w:noProof/>
          <w:sz w:val="24"/>
          <w:szCs w:val="24"/>
        </w:rPr>
      </w:pPr>
    </w:p>
    <w:p w14:paraId="764E9446" w14:textId="77777777" w:rsidR="00AB62EE" w:rsidRPr="00F07E23" w:rsidRDefault="00AB62EE" w:rsidP="00AB62EE">
      <w:pPr>
        <w:jc w:val="center"/>
        <w:rPr>
          <w:rFonts w:ascii="Times New Roman" w:hAnsi="Times New Roman" w:cs="Times New Roman"/>
          <w:sz w:val="24"/>
          <w:szCs w:val="24"/>
        </w:rPr>
      </w:pPr>
    </w:p>
    <w:sectPr w:rsidR="00AB62EE" w:rsidRPr="00F07E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C03"/>
    <w:rsid w:val="0000484F"/>
    <w:rsid w:val="00085B40"/>
    <w:rsid w:val="002C4863"/>
    <w:rsid w:val="00371599"/>
    <w:rsid w:val="003D73F1"/>
    <w:rsid w:val="00416F34"/>
    <w:rsid w:val="00486992"/>
    <w:rsid w:val="004E2F37"/>
    <w:rsid w:val="005A3A30"/>
    <w:rsid w:val="005D4102"/>
    <w:rsid w:val="005E6435"/>
    <w:rsid w:val="005F45F7"/>
    <w:rsid w:val="00673AD6"/>
    <w:rsid w:val="0067697F"/>
    <w:rsid w:val="006C31A9"/>
    <w:rsid w:val="00744555"/>
    <w:rsid w:val="00781C03"/>
    <w:rsid w:val="0085141B"/>
    <w:rsid w:val="008E76E3"/>
    <w:rsid w:val="00925FCC"/>
    <w:rsid w:val="00967B66"/>
    <w:rsid w:val="00A75AF3"/>
    <w:rsid w:val="00AB5DF3"/>
    <w:rsid w:val="00AB62EE"/>
    <w:rsid w:val="00B839D7"/>
    <w:rsid w:val="00B91F35"/>
    <w:rsid w:val="00BA6B27"/>
    <w:rsid w:val="00C34B1A"/>
    <w:rsid w:val="00C34D72"/>
    <w:rsid w:val="00CE7E72"/>
    <w:rsid w:val="00D21D88"/>
    <w:rsid w:val="00D55438"/>
    <w:rsid w:val="00D95DED"/>
    <w:rsid w:val="00E55C5A"/>
    <w:rsid w:val="00E91FEF"/>
    <w:rsid w:val="00EA6F7F"/>
    <w:rsid w:val="00F07E23"/>
    <w:rsid w:val="00FD3E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DAA50"/>
  <w15:chartTrackingRefBased/>
  <w15:docId w15:val="{A745B8A7-F842-4967-884B-A43E093C9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945803">
      <w:bodyDiv w:val="1"/>
      <w:marLeft w:val="0"/>
      <w:marRight w:val="0"/>
      <w:marTop w:val="0"/>
      <w:marBottom w:val="0"/>
      <w:divBdr>
        <w:top w:val="none" w:sz="0" w:space="0" w:color="auto"/>
        <w:left w:val="none" w:sz="0" w:space="0" w:color="auto"/>
        <w:bottom w:val="none" w:sz="0" w:space="0" w:color="auto"/>
        <w:right w:val="none" w:sz="0" w:space="0" w:color="auto"/>
      </w:divBdr>
    </w:div>
    <w:div w:id="1098136093">
      <w:bodyDiv w:val="1"/>
      <w:marLeft w:val="0"/>
      <w:marRight w:val="0"/>
      <w:marTop w:val="0"/>
      <w:marBottom w:val="0"/>
      <w:divBdr>
        <w:top w:val="none" w:sz="0" w:space="0" w:color="auto"/>
        <w:left w:val="none" w:sz="0" w:space="0" w:color="auto"/>
        <w:bottom w:val="none" w:sz="0" w:space="0" w:color="auto"/>
        <w:right w:val="none" w:sz="0" w:space="0" w:color="auto"/>
      </w:divBdr>
    </w:div>
    <w:div w:id="1589076845">
      <w:bodyDiv w:val="1"/>
      <w:marLeft w:val="0"/>
      <w:marRight w:val="0"/>
      <w:marTop w:val="0"/>
      <w:marBottom w:val="0"/>
      <w:divBdr>
        <w:top w:val="none" w:sz="0" w:space="0" w:color="auto"/>
        <w:left w:val="none" w:sz="0" w:space="0" w:color="auto"/>
        <w:bottom w:val="none" w:sz="0" w:space="0" w:color="auto"/>
        <w:right w:val="none" w:sz="0" w:space="0" w:color="auto"/>
      </w:divBdr>
    </w:div>
    <w:div w:id="1859810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1882</Words>
  <Characters>10169</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Vinicius</dc:creator>
  <cp:keywords/>
  <dc:description/>
  <cp:lastModifiedBy>joice</cp:lastModifiedBy>
  <cp:revision>2</cp:revision>
  <cp:lastPrinted>2021-03-23T17:12:00Z</cp:lastPrinted>
  <dcterms:created xsi:type="dcterms:W3CDTF">2021-03-23T17:13:00Z</dcterms:created>
  <dcterms:modified xsi:type="dcterms:W3CDTF">2021-03-23T17:13:00Z</dcterms:modified>
</cp:coreProperties>
</file>